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DFC" w:rsidRPr="00AF21D0" w:rsidRDefault="000903E2" w:rsidP="000903E2">
      <w:pPr>
        <w:pStyle w:val="Heading1"/>
        <w:tabs>
          <w:tab w:val="left" w:pos="4820"/>
        </w:tabs>
        <w:rPr>
          <w:rFonts w:ascii="Calibri" w:hAnsi="Calibri"/>
          <w:sz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editId="549586BE">
            <wp:simplePos x="0" y="0"/>
            <wp:positionH relativeFrom="column">
              <wp:posOffset>4316730</wp:posOffset>
            </wp:positionH>
            <wp:positionV relativeFrom="paragraph">
              <wp:posOffset>-156845</wp:posOffset>
            </wp:positionV>
            <wp:extent cx="536575" cy="536575"/>
            <wp:effectExtent l="0" t="0" r="0" b="0"/>
            <wp:wrapThrough wrapText="bothSides">
              <wp:wrapPolygon edited="0">
                <wp:start x="0" y="0"/>
                <wp:lineTo x="0" y="20705"/>
                <wp:lineTo x="20705" y="20705"/>
                <wp:lineTo x="20705" y="0"/>
                <wp:lineTo x="0" y="0"/>
              </wp:wrapPolygon>
            </wp:wrapThrough>
            <wp:docPr id="6" name="Picture 6" descr="lar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A1FD4" wp14:editId="1B544322">
                <wp:simplePos x="0" y="0"/>
                <wp:positionH relativeFrom="column">
                  <wp:posOffset>93345</wp:posOffset>
                </wp:positionH>
                <wp:positionV relativeFrom="paragraph">
                  <wp:posOffset>-193675</wp:posOffset>
                </wp:positionV>
                <wp:extent cx="3204845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BFB" w:rsidRPr="00F06C28" w:rsidRDefault="00C67BFB" w:rsidP="00C67BFB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Curriculm</w:t>
                            </w:r>
                            <w:proofErr w:type="spellEnd"/>
                            <w:r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Coverage</w:t>
                            </w:r>
                            <w:r w:rsidR="00D67CD6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for Year 6</w:t>
                            </w:r>
                            <w:r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67BFB" w:rsidRPr="00F06C28" w:rsidRDefault="00224BE0" w:rsidP="00C67BFB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="00687D6B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ummer</w:t>
                            </w:r>
                            <w:r w:rsidR="00C67BFB" w:rsidRPr="00F06C28">
                              <w:rPr>
                                <w:rFonts w:ascii="Calibri" w:hAnsi="Calibri"/>
                                <w:szCs w:val="72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6A1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5pt;margin-top:-15.25pt;width:252.3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" filled="f" stroked="f">
                <v:textbox style="mso-fit-shape-to-text:t">
                  <w:txbxContent>
                    <w:p w:rsidR="00C67BFB" w:rsidRPr="00F06C28" w:rsidRDefault="00C67BFB" w:rsidP="00C67BFB">
                      <w:pPr>
                        <w:pStyle w:val="Heading1"/>
                        <w:jc w:val="center"/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Curriculm</w:t>
                      </w:r>
                      <w:proofErr w:type="spellEnd"/>
                      <w:r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Coverage</w:t>
                      </w:r>
                      <w:r w:rsidR="00D67CD6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for Year 6</w:t>
                      </w:r>
                      <w:r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C67BFB" w:rsidRPr="00F06C28" w:rsidRDefault="00224BE0" w:rsidP="00C67BFB">
                      <w:pPr>
                        <w:pStyle w:val="Heading1"/>
                        <w:jc w:val="center"/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  <w:r w:rsidR="00687D6B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ummer</w:t>
                      </w:r>
                      <w:r w:rsidR="00C67BFB" w:rsidRPr="00F06C28">
                        <w:rPr>
                          <w:rFonts w:ascii="Calibri" w:hAnsi="Calibri"/>
                          <w:szCs w:val="72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</w:p>
    <w:p w:rsidR="00DB78A2" w:rsidRPr="00AF21D0" w:rsidRDefault="00DB78A2" w:rsidP="00DB78A2">
      <w:pPr>
        <w:rPr>
          <w:rFonts w:ascii="Calibri" w:hAnsi="Calibri"/>
        </w:rPr>
      </w:pPr>
    </w:p>
    <w:p w:rsidR="00DB78A2" w:rsidRPr="00AF21D0" w:rsidRDefault="00DB78A2" w:rsidP="00DB78A2">
      <w:pPr>
        <w:rPr>
          <w:rFonts w:ascii="Calibri" w:hAnsi="Calibri"/>
        </w:rPr>
      </w:pPr>
    </w:p>
    <w:tbl>
      <w:tblPr>
        <w:tblStyle w:val="LightList-Accent2"/>
        <w:tblW w:w="0" w:type="auto"/>
        <w:tblInd w:w="-318" w:type="dxa"/>
        <w:tblLook w:val="01E0" w:firstRow="1" w:lastRow="1" w:firstColumn="1" w:lastColumn="1" w:noHBand="0" w:noVBand="0"/>
      </w:tblPr>
      <w:tblGrid>
        <w:gridCol w:w="1530"/>
        <w:gridCol w:w="7741"/>
      </w:tblGrid>
      <w:tr w:rsidR="00DB78A2" w:rsidRPr="00BF5E03" w:rsidTr="00713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DB78A2" w:rsidRPr="00BF5E03" w:rsidRDefault="00031B5F" w:rsidP="00C67BFB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BF5E03">
              <w:rPr>
                <w:rFonts w:ascii="Calibri" w:hAnsi="Calibri"/>
                <w:sz w:val="24"/>
                <w:szCs w:val="24"/>
              </w:rPr>
              <w:t>Curriculum 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vAlign w:val="center"/>
          </w:tcPr>
          <w:p w:rsidR="00DB78A2" w:rsidRPr="00BF5E03" w:rsidRDefault="00031B5F" w:rsidP="00C67BFB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BF5E03">
              <w:rPr>
                <w:rFonts w:ascii="Calibri" w:hAnsi="Calibri"/>
                <w:sz w:val="24"/>
                <w:szCs w:val="24"/>
              </w:rPr>
              <w:t>Coverage</w:t>
            </w:r>
          </w:p>
        </w:tc>
      </w:tr>
      <w:tr w:rsidR="00DB78A2" w:rsidRPr="00BF5E03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9D0762" w:rsidRDefault="00BF46EE" w:rsidP="009D0762">
            <w:pPr>
              <w:ind w:left="1440" w:hanging="1440"/>
              <w:jc w:val="center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English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509BA" w:rsidRDefault="00D65CB7" w:rsidP="00161B99">
            <w:pPr>
              <w:widowControl w:val="0"/>
              <w:spacing w:before="20" w:after="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 w:val="0"/>
              </w:rPr>
              <w:t>This term</w:t>
            </w:r>
            <w:r w:rsidR="00E25C74">
              <w:rPr>
                <w:rFonts w:asciiTheme="majorHAnsi" w:hAnsiTheme="majorHAnsi"/>
                <w:b w:val="0"/>
              </w:rPr>
              <w:t>,</w:t>
            </w:r>
            <w:r>
              <w:rPr>
                <w:rFonts w:asciiTheme="majorHAnsi" w:hAnsiTheme="majorHAnsi"/>
                <w:b w:val="0"/>
              </w:rPr>
              <w:t xml:space="preserve"> children will be reading </w:t>
            </w:r>
            <w:r w:rsidR="00E25C74">
              <w:rPr>
                <w:rFonts w:asciiTheme="majorHAnsi" w:hAnsiTheme="majorHAnsi"/>
                <w:b w:val="0"/>
              </w:rPr>
              <w:t>‘</w:t>
            </w:r>
            <w:r w:rsidR="00687D6B">
              <w:rPr>
                <w:rFonts w:asciiTheme="majorHAnsi" w:hAnsiTheme="majorHAnsi"/>
                <w:b w:val="0"/>
              </w:rPr>
              <w:t>The Hunger Games’</w:t>
            </w:r>
            <w:r>
              <w:rPr>
                <w:rFonts w:asciiTheme="majorHAnsi" w:hAnsiTheme="majorHAnsi"/>
                <w:b w:val="0"/>
              </w:rPr>
              <w:t xml:space="preserve"> </w:t>
            </w:r>
            <w:r w:rsidR="001662E0">
              <w:rPr>
                <w:rFonts w:asciiTheme="majorHAnsi" w:hAnsiTheme="majorHAnsi"/>
                <w:b w:val="0"/>
              </w:rPr>
              <w:t xml:space="preserve">by </w:t>
            </w:r>
            <w:r w:rsidR="00687D6B">
              <w:rPr>
                <w:rFonts w:asciiTheme="majorHAnsi" w:hAnsiTheme="majorHAnsi"/>
                <w:b w:val="0"/>
              </w:rPr>
              <w:t>Suzanne Collins</w:t>
            </w:r>
            <w:r w:rsidR="00161B99">
              <w:rPr>
                <w:rFonts w:asciiTheme="majorHAnsi" w:hAnsiTheme="majorHAnsi"/>
                <w:b w:val="0"/>
              </w:rPr>
              <w:t>.</w:t>
            </w:r>
            <w:r w:rsidRPr="007C79DD">
              <w:rPr>
                <w:rFonts w:asciiTheme="majorHAnsi" w:hAnsiTheme="majorHAnsi"/>
                <w:b w:val="0"/>
              </w:rPr>
              <w:t xml:space="preserve"> </w:t>
            </w:r>
          </w:p>
          <w:p w:rsidR="00161B99" w:rsidRPr="00054DC7" w:rsidRDefault="00161B99" w:rsidP="00161B99">
            <w:pPr>
              <w:jc w:val="both"/>
              <w:rPr>
                <w:rFonts w:ascii="Gill Sans MT" w:hAnsi="Gill Sans MT"/>
              </w:rPr>
            </w:pPr>
            <w:smartTag w:uri="urn:schemas-microsoft-com:office:smarttags" w:element="place">
              <w:smartTag w:uri="urn:schemas-microsoft-com:office:smarttags" w:element="City">
                <w:r w:rsidRPr="00054DC7">
                  <w:rPr>
                    <w:rFonts w:ascii="Gill Sans MT" w:hAnsi="Gill Sans MT"/>
                    <w:u w:val="single"/>
                  </w:rPr>
                  <w:t>Reading</w:t>
                </w:r>
              </w:smartTag>
            </w:smartTag>
            <w:r w:rsidRPr="00054DC7">
              <w:rPr>
                <w:rFonts w:ascii="Gill Sans MT" w:hAnsi="Gill Sans MT"/>
              </w:rPr>
              <w:t xml:space="preserve"> – </w:t>
            </w:r>
            <w:r w:rsidRPr="0095269F">
              <w:rPr>
                <w:rFonts w:ascii="Gill Sans MT" w:hAnsi="Gill Sans MT"/>
                <w:b w:val="0"/>
                <w:iCs/>
              </w:rPr>
              <w:t>With guidance, can talk about what might be happening in different parts of the text.</w:t>
            </w:r>
            <w:r w:rsidRPr="00054DC7">
              <w:rPr>
                <w:rFonts w:ascii="Gill Sans MT" w:hAnsi="Gill Sans MT"/>
                <w:iCs/>
              </w:rPr>
              <w:t xml:space="preserve">  </w:t>
            </w:r>
          </w:p>
          <w:p w:rsidR="00161B99" w:rsidRPr="007C79DD" w:rsidRDefault="00161B99" w:rsidP="00161B99">
            <w:pPr>
              <w:widowControl w:val="0"/>
              <w:spacing w:before="20" w:after="20"/>
              <w:jc w:val="both"/>
              <w:rPr>
                <w:rFonts w:asciiTheme="majorHAnsi" w:hAnsiTheme="majorHAnsi"/>
                <w:b w:val="0"/>
              </w:rPr>
            </w:pPr>
            <w:r w:rsidRPr="00054DC7">
              <w:rPr>
                <w:rFonts w:ascii="Gill Sans MT" w:hAnsi="Gill Sans MT"/>
                <w:u w:val="single"/>
              </w:rPr>
              <w:t>Writing</w:t>
            </w:r>
            <w:r w:rsidRPr="00054DC7">
              <w:rPr>
                <w:rFonts w:ascii="Gill Sans MT" w:hAnsi="Gill Sans MT"/>
              </w:rPr>
              <w:t xml:space="preserve"> – </w:t>
            </w:r>
            <w:r w:rsidRPr="0095269F">
              <w:rPr>
                <w:rFonts w:ascii="Gill Sans MT" w:hAnsi="Gill Sans MT" w:cs="Arial"/>
                <w:b w:val="0"/>
                <w:iCs/>
              </w:rPr>
              <w:t>Can use interesting language to sustain and develop ideas</w:t>
            </w:r>
          </w:p>
        </w:tc>
      </w:tr>
      <w:tr w:rsidR="00DB78A2" w:rsidRPr="00BF5E03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Mathematics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D65CB7" w:rsidRDefault="00D65CB7" w:rsidP="001662E0">
            <w:pPr>
              <w:jc w:val="both"/>
              <w:rPr>
                <w:rFonts w:asciiTheme="majorHAnsi" w:hAnsiTheme="majorHAnsi"/>
                <w:b w:val="0"/>
              </w:rPr>
            </w:pPr>
            <w:r w:rsidRPr="00D65CB7">
              <w:rPr>
                <w:rFonts w:asciiTheme="majorHAnsi" w:hAnsiTheme="majorHAnsi"/>
                <w:b w:val="0"/>
              </w:rPr>
              <w:t xml:space="preserve">This term children will be concentrating on their knowledge of number by using efficient calculation methods. </w:t>
            </w:r>
            <w:r w:rsidR="00634BB8">
              <w:rPr>
                <w:rFonts w:asciiTheme="majorHAnsi" w:hAnsiTheme="majorHAnsi"/>
                <w:b w:val="0"/>
              </w:rPr>
              <w:t xml:space="preserve">They will </w:t>
            </w:r>
            <w:r w:rsidRPr="00D65CB7">
              <w:rPr>
                <w:rFonts w:asciiTheme="majorHAnsi" w:hAnsiTheme="majorHAnsi"/>
                <w:b w:val="0"/>
              </w:rPr>
              <w:t xml:space="preserve">be asked to apply their knowledge to answer word problems. </w:t>
            </w:r>
          </w:p>
        </w:tc>
      </w:tr>
      <w:tr w:rsidR="00DB78A2" w:rsidRPr="00BF5E03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Science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687D6B" w:rsidRDefault="00687D6B" w:rsidP="00161B99">
            <w:pPr>
              <w:jc w:val="both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>Animals including Humans</w:t>
            </w:r>
          </w:p>
          <w:p w:rsidR="00AF21D0" w:rsidRPr="00A30383" w:rsidRDefault="00687D6B" w:rsidP="00161B99">
            <w:pPr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Living things and their habitats</w:t>
            </w:r>
            <w:r w:rsidR="00A30383">
              <w:rPr>
                <w:rFonts w:asciiTheme="majorHAnsi" w:hAnsiTheme="majorHAnsi"/>
                <w:b w:val="0"/>
              </w:rPr>
              <w:t xml:space="preserve"> </w:t>
            </w:r>
          </w:p>
        </w:tc>
      </w:tr>
      <w:tr w:rsidR="00DB78A2" w:rsidRPr="00BF5E03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9D0762" w:rsidRDefault="00BF46EE" w:rsidP="009D076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Religious Education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687D6B" w:rsidRDefault="00687D6B" w:rsidP="00224BE0">
            <w:pPr>
              <w:jc w:val="both"/>
              <w:rPr>
                <w:rFonts w:asciiTheme="majorHAnsi" w:hAnsiTheme="majorHAnsi" w:cstheme="majorHAnsi"/>
                <w:b w:val="0"/>
                <w:bCs w:val="0"/>
                <w:szCs w:val="16"/>
              </w:rPr>
            </w:pPr>
            <w:r w:rsidRPr="00687D6B">
              <w:rPr>
                <w:rFonts w:asciiTheme="majorHAnsi" w:hAnsiTheme="majorHAnsi" w:cstheme="majorHAnsi"/>
                <w:b w:val="0"/>
                <w:szCs w:val="16"/>
              </w:rPr>
              <w:t>What does it mean for a Jewish person to follow God?</w:t>
            </w:r>
          </w:p>
          <w:p w:rsidR="00687D6B" w:rsidRPr="00687D6B" w:rsidRDefault="00687D6B" w:rsidP="00687D6B">
            <w:pPr>
              <w:pStyle w:val="Default"/>
              <w:rPr>
                <w:rFonts w:asciiTheme="majorHAnsi" w:hAnsiTheme="majorHAnsi" w:cstheme="majorHAnsi"/>
                <w:b w:val="0"/>
                <w:sz w:val="20"/>
                <w:szCs w:val="16"/>
              </w:rPr>
            </w:pPr>
            <w:r w:rsidRPr="00687D6B">
              <w:rPr>
                <w:rFonts w:asciiTheme="majorHAnsi" w:hAnsiTheme="majorHAnsi" w:cstheme="majorHAnsi"/>
                <w:b w:val="0"/>
                <w:sz w:val="20"/>
                <w:szCs w:val="16"/>
              </w:rPr>
              <w:t xml:space="preserve">U2.4 Was Jesus the Messiah? </w:t>
            </w:r>
          </w:p>
          <w:p w:rsidR="00687D6B" w:rsidRPr="00687D6B" w:rsidRDefault="00687D6B" w:rsidP="00687D6B">
            <w:pPr>
              <w:pStyle w:val="Defaul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87D6B">
              <w:rPr>
                <w:rFonts w:asciiTheme="majorHAnsi" w:hAnsiTheme="majorHAnsi" w:cstheme="majorHAnsi"/>
                <w:b w:val="0"/>
                <w:sz w:val="20"/>
                <w:szCs w:val="16"/>
              </w:rPr>
              <w:t xml:space="preserve">U2.5 What would Jesus do? </w:t>
            </w:r>
          </w:p>
        </w:tc>
      </w:tr>
      <w:tr w:rsidR="00DB78A2" w:rsidRPr="00BF5E03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9D0762" w:rsidRDefault="00BF46EE" w:rsidP="009D076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Computing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AF21D0" w:rsidRPr="000903E2" w:rsidRDefault="00C625EE" w:rsidP="00224BE0">
            <w:pPr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In computing, the children will be researching events and displaying information in different ways. The children will also be </w:t>
            </w:r>
            <w:r w:rsidR="00224BE0">
              <w:rPr>
                <w:rFonts w:asciiTheme="majorHAnsi" w:hAnsiTheme="majorHAnsi"/>
                <w:b w:val="0"/>
              </w:rPr>
              <w:t>debugging and programming using a range of different applications</w:t>
            </w:r>
            <w:r>
              <w:rPr>
                <w:rFonts w:asciiTheme="majorHAnsi" w:hAnsiTheme="majorHAnsi"/>
                <w:b w:val="0"/>
              </w:rPr>
              <w:t>.</w:t>
            </w:r>
          </w:p>
        </w:tc>
      </w:tr>
      <w:tr w:rsidR="00DB78A2" w:rsidRPr="00BF5E03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BF46EE" w:rsidRPr="00BF46EE" w:rsidRDefault="00BF46EE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Curriculum</w:t>
            </w:r>
          </w:p>
          <w:p w:rsidR="00BF46EE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Art and Design</w:t>
            </w:r>
          </w:p>
          <w:p w:rsidR="00BF46EE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D&amp;T</w:t>
            </w:r>
          </w:p>
          <w:p w:rsidR="00BF46EE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History</w:t>
            </w:r>
          </w:p>
          <w:p w:rsidR="00DB78A2" w:rsidRPr="009D0762" w:rsidRDefault="00BF46EE" w:rsidP="009D0762">
            <w:pPr>
              <w:jc w:val="center"/>
              <w:rPr>
                <w:rFonts w:asciiTheme="majorHAnsi" w:hAnsiTheme="majorHAnsi"/>
                <w:szCs w:val="24"/>
              </w:rPr>
            </w:pPr>
            <w:r w:rsidRPr="009D0762">
              <w:rPr>
                <w:rFonts w:asciiTheme="majorHAnsi" w:hAnsiTheme="majorHAnsi"/>
                <w:szCs w:val="24"/>
              </w:rPr>
              <w:t>Geography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5037F" w:rsidRPr="00A30383" w:rsidRDefault="00687D6B" w:rsidP="00224BE0">
            <w:pPr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The World</w:t>
            </w:r>
          </w:p>
        </w:tc>
      </w:tr>
      <w:tr w:rsidR="00DB78A2" w:rsidRPr="00BF5E03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Music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A30383" w:rsidRDefault="00A30383" w:rsidP="00F06C28">
            <w:pPr>
              <w:jc w:val="both"/>
              <w:rPr>
                <w:rFonts w:asciiTheme="majorHAnsi" w:hAnsiTheme="majorHAnsi"/>
                <w:b w:val="0"/>
              </w:rPr>
            </w:pPr>
            <w:r w:rsidRPr="00A30383">
              <w:rPr>
                <w:rFonts w:asciiTheme="majorHAnsi" w:hAnsiTheme="majorHAnsi"/>
                <w:b w:val="0"/>
              </w:rPr>
              <w:t xml:space="preserve">Music this term is being led by Apollo Arts and children will be looking at </w:t>
            </w:r>
            <w:r>
              <w:rPr>
                <w:rFonts w:asciiTheme="majorHAnsi" w:hAnsiTheme="majorHAnsi"/>
                <w:b w:val="0"/>
              </w:rPr>
              <w:t>how to read</w:t>
            </w:r>
            <w:r w:rsidRPr="00A30383">
              <w:rPr>
                <w:rFonts w:asciiTheme="majorHAnsi" w:hAnsiTheme="majorHAnsi"/>
                <w:b w:val="0"/>
              </w:rPr>
              <w:t xml:space="preserve"> and </w:t>
            </w:r>
            <w:r>
              <w:rPr>
                <w:rFonts w:asciiTheme="majorHAnsi" w:hAnsiTheme="majorHAnsi"/>
                <w:b w:val="0"/>
              </w:rPr>
              <w:t>write</w:t>
            </w:r>
            <w:r w:rsidRPr="00A30383">
              <w:rPr>
                <w:rFonts w:asciiTheme="majorHAnsi" w:hAnsiTheme="majorHAnsi"/>
                <w:b w:val="0"/>
              </w:rPr>
              <w:t xml:space="preserve"> music. They will also be given the opportunity to play various instruments. </w:t>
            </w:r>
          </w:p>
        </w:tc>
      </w:tr>
      <w:tr w:rsidR="00DB78A2" w:rsidRPr="00BF5E03" w:rsidTr="00713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BF46EE" w:rsidRDefault="00DB78A2" w:rsidP="009D07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P.E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A30383" w:rsidRDefault="00A30383" w:rsidP="00224BE0">
            <w:pPr>
              <w:jc w:val="both"/>
              <w:rPr>
                <w:rFonts w:asciiTheme="majorHAnsi" w:hAnsiTheme="majorHAnsi"/>
                <w:b w:val="0"/>
              </w:rPr>
            </w:pPr>
            <w:r w:rsidRPr="00A30383">
              <w:rPr>
                <w:rFonts w:asciiTheme="majorHAnsi" w:hAnsiTheme="majorHAnsi"/>
                <w:b w:val="0"/>
              </w:rPr>
              <w:t>In PE</w:t>
            </w:r>
            <w:r w:rsidR="00E25C74">
              <w:rPr>
                <w:rFonts w:asciiTheme="majorHAnsi" w:hAnsiTheme="majorHAnsi"/>
                <w:b w:val="0"/>
              </w:rPr>
              <w:t>,</w:t>
            </w:r>
            <w:r>
              <w:rPr>
                <w:rFonts w:asciiTheme="majorHAnsi" w:hAnsiTheme="majorHAnsi"/>
                <w:b w:val="0"/>
              </w:rPr>
              <w:t xml:space="preserve"> children will be developing </w:t>
            </w:r>
            <w:r w:rsidR="00161B99">
              <w:rPr>
                <w:rFonts w:asciiTheme="majorHAnsi" w:hAnsiTheme="majorHAnsi"/>
                <w:b w:val="0"/>
              </w:rPr>
              <w:t xml:space="preserve">transferrable skills in </w:t>
            </w:r>
            <w:r w:rsidR="00224BE0">
              <w:rPr>
                <w:rFonts w:asciiTheme="majorHAnsi" w:hAnsiTheme="majorHAnsi"/>
                <w:b w:val="0"/>
              </w:rPr>
              <w:t>basketball</w:t>
            </w:r>
            <w:r w:rsidR="001662E0">
              <w:rPr>
                <w:rFonts w:asciiTheme="majorHAnsi" w:hAnsiTheme="majorHAnsi"/>
                <w:b w:val="0"/>
              </w:rPr>
              <w:t xml:space="preserve"> and athletics. </w:t>
            </w:r>
            <w:proofErr w:type="spellStart"/>
            <w:r w:rsidR="00224BE0">
              <w:rPr>
                <w:rFonts w:asciiTheme="majorHAnsi" w:hAnsiTheme="majorHAnsi"/>
                <w:b w:val="0"/>
              </w:rPr>
              <w:t>Mr</w:t>
            </w:r>
            <w:proofErr w:type="spellEnd"/>
            <w:r w:rsidR="00224BE0">
              <w:rPr>
                <w:rFonts w:asciiTheme="majorHAnsi" w:hAnsiTheme="majorHAnsi"/>
                <w:b w:val="0"/>
              </w:rPr>
              <w:t xml:space="preserve"> </w:t>
            </w:r>
            <w:r w:rsidR="00687D6B">
              <w:rPr>
                <w:rFonts w:asciiTheme="majorHAnsi" w:hAnsiTheme="majorHAnsi"/>
                <w:b w:val="0"/>
              </w:rPr>
              <w:t>Murray</w:t>
            </w:r>
            <w:r w:rsidR="00224BE0">
              <w:rPr>
                <w:rFonts w:asciiTheme="majorHAnsi" w:hAnsiTheme="majorHAnsi"/>
                <w:b w:val="0"/>
              </w:rPr>
              <w:t xml:space="preserve"> </w:t>
            </w:r>
            <w:r w:rsidR="00687D6B">
              <w:rPr>
                <w:rFonts w:asciiTheme="majorHAnsi" w:hAnsiTheme="majorHAnsi"/>
                <w:b w:val="0"/>
              </w:rPr>
              <w:t>will be delivering our athletics sessions and we will be completing weekly yoga sessions with Mighty Warriors</w:t>
            </w:r>
          </w:p>
        </w:tc>
      </w:tr>
      <w:tr w:rsidR="00DB78A2" w:rsidRPr="00BF5E03" w:rsidTr="00713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</w:tcBorders>
          </w:tcPr>
          <w:p w:rsidR="00DB78A2" w:rsidRPr="009D0762" w:rsidRDefault="00031B5F" w:rsidP="009D0762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French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right w:val="single" w:sz="12" w:space="0" w:color="C0504D" w:themeColor="accent2"/>
            </w:tcBorders>
          </w:tcPr>
          <w:p w:rsidR="00DB78A2" w:rsidRPr="00634BB8" w:rsidRDefault="00634BB8" w:rsidP="00F06C28">
            <w:pPr>
              <w:jc w:val="both"/>
              <w:rPr>
                <w:rFonts w:asciiTheme="majorHAnsi" w:hAnsiTheme="majorHAnsi"/>
                <w:b w:val="0"/>
              </w:rPr>
            </w:pPr>
            <w:r w:rsidRPr="00634BB8">
              <w:rPr>
                <w:rFonts w:asciiTheme="majorHAnsi" w:hAnsiTheme="majorHAnsi"/>
                <w:b w:val="0"/>
              </w:rPr>
              <w:t xml:space="preserve">The children will be developing their French vocabulary throughout the term, focusing on different elements of the French language. French will be taught by </w:t>
            </w:r>
            <w:proofErr w:type="spellStart"/>
            <w:r w:rsidRPr="00634BB8">
              <w:rPr>
                <w:rFonts w:asciiTheme="majorHAnsi" w:hAnsiTheme="majorHAnsi"/>
                <w:b w:val="0"/>
              </w:rPr>
              <w:t>Mr</w:t>
            </w:r>
            <w:proofErr w:type="spellEnd"/>
            <w:r w:rsidRPr="00634BB8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proofErr w:type="gramStart"/>
            <w:r w:rsidRPr="00634BB8">
              <w:rPr>
                <w:rFonts w:asciiTheme="majorHAnsi" w:hAnsiTheme="majorHAnsi"/>
                <w:b w:val="0"/>
              </w:rPr>
              <w:t>Tinjod</w:t>
            </w:r>
            <w:proofErr w:type="spellEnd"/>
            <w:r w:rsidRPr="00634BB8">
              <w:rPr>
                <w:rFonts w:asciiTheme="majorHAnsi" w:hAnsiTheme="majorHAnsi"/>
                <w:b w:val="0"/>
              </w:rPr>
              <w:t xml:space="preserve"> .</w:t>
            </w:r>
            <w:proofErr w:type="gramEnd"/>
          </w:p>
        </w:tc>
      </w:tr>
      <w:tr w:rsidR="00031B5F" w:rsidRPr="00BF5E03" w:rsidTr="00713C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031B5F" w:rsidRPr="009D0762" w:rsidRDefault="00031B5F" w:rsidP="009D0762">
            <w:pPr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BF46EE">
              <w:rPr>
                <w:rFonts w:asciiTheme="majorHAnsi" w:hAnsiTheme="majorHAnsi"/>
                <w:sz w:val="24"/>
                <w:szCs w:val="24"/>
              </w:rPr>
              <w:t>Homework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68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4736F" w:rsidRPr="0054736F" w:rsidRDefault="0054736F" w:rsidP="0054736F">
            <w:pPr>
              <w:jc w:val="both"/>
              <w:rPr>
                <w:rFonts w:ascii="Calibri" w:hAnsi="Calibri"/>
                <w:b w:val="0"/>
              </w:rPr>
            </w:pPr>
            <w:r w:rsidRPr="0054736F">
              <w:rPr>
                <w:rFonts w:ascii="Calibri" w:hAnsi="Calibri"/>
                <w:b w:val="0"/>
              </w:rPr>
              <w:t>Each week chi</w:t>
            </w:r>
            <w:r w:rsidR="00E25C74">
              <w:rPr>
                <w:rFonts w:ascii="Calibri" w:hAnsi="Calibri"/>
                <w:b w:val="0"/>
              </w:rPr>
              <w:t>ldren will bring spellings home T</w:t>
            </w:r>
            <w:r w:rsidRPr="0054736F">
              <w:rPr>
                <w:rFonts w:ascii="Calibri" w:hAnsi="Calibri"/>
                <w:b w:val="0"/>
              </w:rPr>
              <w:t>hey will be tested on a Monday and will be taught or revise a spelling rule(s) on a weekly basis.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54736F">
              <w:rPr>
                <w:rFonts w:ascii="Calibri" w:hAnsi="Calibri"/>
                <w:b w:val="0"/>
              </w:rPr>
              <w:t>Children are always aware that they should work on their focus times tables.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54736F">
              <w:rPr>
                <w:rFonts w:ascii="Calibri" w:hAnsi="Calibri"/>
                <w:b w:val="0"/>
              </w:rPr>
              <w:t xml:space="preserve">On occasions, children will be asked to complete ‘talk homework’ where they should gather information from people at </w:t>
            </w:r>
            <w:r w:rsidR="00E25C74">
              <w:rPr>
                <w:rFonts w:ascii="Calibri" w:hAnsi="Calibri"/>
                <w:b w:val="0"/>
              </w:rPr>
              <w:t>home about a particular subject and this will be used within lessons</w:t>
            </w:r>
            <w:r w:rsidRPr="0054736F">
              <w:rPr>
                <w:rFonts w:ascii="Calibri" w:hAnsi="Calibri"/>
                <w:b w:val="0"/>
              </w:rPr>
              <w:t>.</w:t>
            </w:r>
          </w:p>
          <w:p w:rsidR="007C79DD" w:rsidRPr="000903E2" w:rsidRDefault="007C79DD" w:rsidP="00F06C28">
            <w:pPr>
              <w:jc w:val="both"/>
              <w:rPr>
                <w:rFonts w:asciiTheme="majorHAnsi" w:hAnsiTheme="majorHAnsi"/>
                <w:b w:val="0"/>
              </w:rPr>
            </w:pPr>
          </w:p>
        </w:tc>
      </w:tr>
    </w:tbl>
    <w:p w:rsidR="00DB78A2" w:rsidRPr="00C67BFB" w:rsidRDefault="00444904" w:rsidP="00DB78A2">
      <w:pPr>
        <w:rPr>
          <w:rFonts w:ascii="Calibri" w:hAnsi="Calibri"/>
          <w:i/>
        </w:rPr>
      </w:pPr>
      <w:r w:rsidRPr="00C67BFB">
        <w:rPr>
          <w:rFonts w:ascii="Calibri" w:hAnsi="Calibri"/>
          <w:i/>
        </w:rPr>
        <w:t xml:space="preserve">Within all curriculum areas we ensure that all children are able to access the curriculum </w:t>
      </w:r>
      <w:r w:rsidR="002D6E19" w:rsidRPr="00C67BFB">
        <w:rPr>
          <w:rFonts w:ascii="Calibri" w:hAnsi="Calibri"/>
          <w:i/>
        </w:rPr>
        <w:t xml:space="preserve">including those with SEN </w:t>
      </w:r>
      <w:r w:rsidRPr="00C67BFB">
        <w:rPr>
          <w:rFonts w:ascii="Calibri" w:hAnsi="Calibri"/>
          <w:i/>
        </w:rPr>
        <w:t xml:space="preserve">and be appropriately challenged. </w:t>
      </w:r>
    </w:p>
    <w:p w:rsidR="00786DFC" w:rsidRPr="00AF21D0" w:rsidRDefault="00786DFC" w:rsidP="00786DFC">
      <w:pPr>
        <w:rPr>
          <w:rFonts w:ascii="Calibri" w:hAnsi="Calibri"/>
        </w:rPr>
      </w:pPr>
    </w:p>
    <w:p w:rsidR="00786DFC" w:rsidRPr="00AF21D0" w:rsidRDefault="00031B5F" w:rsidP="00031B5F">
      <w:pPr>
        <w:jc w:val="right"/>
        <w:rPr>
          <w:rFonts w:ascii="Calibri" w:hAnsi="Calibri"/>
        </w:rPr>
      </w:pPr>
      <w:r w:rsidRPr="00AF21D0">
        <w:rPr>
          <w:rFonts w:ascii="Calibri" w:hAnsi="Calibri"/>
        </w:rPr>
        <w:t>Thank you for your support,</w:t>
      </w:r>
    </w:p>
    <w:p w:rsidR="00404870" w:rsidRPr="00AF21D0" w:rsidRDefault="00D67CD6" w:rsidP="00031B5F">
      <w:pPr>
        <w:jc w:val="right"/>
        <w:rPr>
          <w:rFonts w:ascii="Calibri" w:hAnsi="Calibri"/>
        </w:rPr>
      </w:pPr>
      <w:r>
        <w:rPr>
          <w:rFonts w:ascii="Calibri" w:hAnsi="Calibri"/>
        </w:rPr>
        <w:t>Mr. Bull</w:t>
      </w:r>
    </w:p>
    <w:sectPr w:rsidR="00404870" w:rsidRPr="00AF21D0" w:rsidSect="00D65CB7">
      <w:pgSz w:w="12240" w:h="15840"/>
      <w:pgMar w:top="539" w:right="1467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004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70B8"/>
    <w:multiLevelType w:val="hybridMultilevel"/>
    <w:tmpl w:val="1B420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919"/>
    <w:multiLevelType w:val="hybridMultilevel"/>
    <w:tmpl w:val="EFD2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112F"/>
    <w:multiLevelType w:val="hybridMultilevel"/>
    <w:tmpl w:val="DDB4DAF6"/>
    <w:lvl w:ilvl="0" w:tplc="04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0D867904"/>
    <w:multiLevelType w:val="hybridMultilevel"/>
    <w:tmpl w:val="87C8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7B21"/>
    <w:multiLevelType w:val="hybridMultilevel"/>
    <w:tmpl w:val="E1307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FE9"/>
    <w:multiLevelType w:val="hybridMultilevel"/>
    <w:tmpl w:val="C822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01C7"/>
    <w:multiLevelType w:val="hybridMultilevel"/>
    <w:tmpl w:val="A860F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736"/>
    <w:multiLevelType w:val="hybridMultilevel"/>
    <w:tmpl w:val="BB52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2DB9"/>
    <w:multiLevelType w:val="hybridMultilevel"/>
    <w:tmpl w:val="7BD4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136CA"/>
    <w:multiLevelType w:val="hybridMultilevel"/>
    <w:tmpl w:val="E6C0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21FE"/>
    <w:multiLevelType w:val="hybridMultilevel"/>
    <w:tmpl w:val="8502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83B69"/>
    <w:multiLevelType w:val="hybridMultilevel"/>
    <w:tmpl w:val="738C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4CEB"/>
    <w:multiLevelType w:val="hybridMultilevel"/>
    <w:tmpl w:val="491E6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612B8"/>
    <w:multiLevelType w:val="hybridMultilevel"/>
    <w:tmpl w:val="C08EC188"/>
    <w:lvl w:ilvl="0" w:tplc="0409000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5" w15:restartNumberingAfterBreak="0">
    <w:nsid w:val="6ACC586D"/>
    <w:multiLevelType w:val="hybridMultilevel"/>
    <w:tmpl w:val="1262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6685C"/>
    <w:multiLevelType w:val="hybridMultilevel"/>
    <w:tmpl w:val="D08C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F6E2E"/>
    <w:multiLevelType w:val="hybridMultilevel"/>
    <w:tmpl w:val="38403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51612"/>
    <w:multiLevelType w:val="hybridMultilevel"/>
    <w:tmpl w:val="CC04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10"/>
  </w:num>
  <w:num w:numId="7">
    <w:abstractNumId w:val="15"/>
  </w:num>
  <w:num w:numId="8">
    <w:abstractNumId w:val="17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18"/>
  </w:num>
  <w:num w:numId="15">
    <w:abstractNumId w:val="0"/>
  </w:num>
  <w:num w:numId="16">
    <w:abstractNumId w:val="8"/>
  </w:num>
  <w:num w:numId="17">
    <w:abstractNumId w:val="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FC"/>
    <w:rsid w:val="00031B5F"/>
    <w:rsid w:val="0005636C"/>
    <w:rsid w:val="000903E2"/>
    <w:rsid w:val="00125A72"/>
    <w:rsid w:val="00126E0B"/>
    <w:rsid w:val="00161B99"/>
    <w:rsid w:val="001662E0"/>
    <w:rsid w:val="001F5E40"/>
    <w:rsid w:val="00224BE0"/>
    <w:rsid w:val="0025732E"/>
    <w:rsid w:val="002B60FD"/>
    <w:rsid w:val="002D6E19"/>
    <w:rsid w:val="00312FDD"/>
    <w:rsid w:val="00333E37"/>
    <w:rsid w:val="00404870"/>
    <w:rsid w:val="00444904"/>
    <w:rsid w:val="00463FE9"/>
    <w:rsid w:val="00533669"/>
    <w:rsid w:val="0054736F"/>
    <w:rsid w:val="00602283"/>
    <w:rsid w:val="00634BB8"/>
    <w:rsid w:val="0064600A"/>
    <w:rsid w:val="00687D6B"/>
    <w:rsid w:val="006B5207"/>
    <w:rsid w:val="006F7AF3"/>
    <w:rsid w:val="00713C99"/>
    <w:rsid w:val="0076017E"/>
    <w:rsid w:val="00786DFC"/>
    <w:rsid w:val="007C79DD"/>
    <w:rsid w:val="007D1D73"/>
    <w:rsid w:val="008B3539"/>
    <w:rsid w:val="008D7631"/>
    <w:rsid w:val="00904ED9"/>
    <w:rsid w:val="009953FC"/>
    <w:rsid w:val="009D0762"/>
    <w:rsid w:val="00A23804"/>
    <w:rsid w:val="00A30383"/>
    <w:rsid w:val="00A45924"/>
    <w:rsid w:val="00A5386B"/>
    <w:rsid w:val="00AF21D0"/>
    <w:rsid w:val="00BF46EE"/>
    <w:rsid w:val="00BF5E03"/>
    <w:rsid w:val="00C625EE"/>
    <w:rsid w:val="00C67BFB"/>
    <w:rsid w:val="00D5037F"/>
    <w:rsid w:val="00D65CB7"/>
    <w:rsid w:val="00D67CD6"/>
    <w:rsid w:val="00DB78A2"/>
    <w:rsid w:val="00E2255D"/>
    <w:rsid w:val="00E25C74"/>
    <w:rsid w:val="00EB6002"/>
    <w:rsid w:val="00ED4E51"/>
    <w:rsid w:val="00EF59F8"/>
    <w:rsid w:val="00F06C28"/>
    <w:rsid w:val="00F509BA"/>
    <w:rsid w:val="00FA2762"/>
    <w:rsid w:val="00FA2EBA"/>
    <w:rsid w:val="00FB4595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EDC83C9-1C8D-4935-8DEC-082C454D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6DFC"/>
  </w:style>
  <w:style w:type="paragraph" w:styleId="Heading1">
    <w:name w:val="heading 1"/>
    <w:basedOn w:val="Normal"/>
    <w:next w:val="Normal"/>
    <w:qFormat/>
    <w:rsid w:val="00786DFC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6DFC"/>
    <w:pPr>
      <w:jc w:val="both"/>
    </w:pPr>
    <w:rPr>
      <w:sz w:val="24"/>
    </w:rPr>
  </w:style>
  <w:style w:type="table" w:styleId="TableGrid">
    <w:name w:val="Table Grid"/>
    <w:basedOn w:val="TableNormal"/>
    <w:rsid w:val="00DB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C67B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-Accent4">
    <w:name w:val="Light List Accent 4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687D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Coverage for Year 5</vt:lpstr>
    </vt:vector>
  </TitlesOfParts>
  <Company>Holy Trinity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Coverage for Year 5</dc:title>
  <dc:creator>jbull</dc:creator>
  <cp:lastModifiedBy>HHTJFawcett</cp:lastModifiedBy>
  <cp:revision>2</cp:revision>
  <cp:lastPrinted>2014-09-05T11:31:00Z</cp:lastPrinted>
  <dcterms:created xsi:type="dcterms:W3CDTF">2021-07-09T11:17:00Z</dcterms:created>
  <dcterms:modified xsi:type="dcterms:W3CDTF">2021-07-09T11:17:00Z</dcterms:modified>
</cp:coreProperties>
</file>