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240" w:rsidRDefault="00C65240"/>
    <w:tbl>
      <w:tblPr>
        <w:tblStyle w:val="TableGrid"/>
        <w:tblW w:w="0" w:type="auto"/>
        <w:tblLook w:val="04A0" w:firstRow="1" w:lastRow="0" w:firstColumn="1" w:lastColumn="0" w:noHBand="0" w:noVBand="1"/>
      </w:tblPr>
      <w:tblGrid>
        <w:gridCol w:w="1555"/>
        <w:gridCol w:w="3721"/>
        <w:gridCol w:w="2927"/>
        <w:gridCol w:w="1247"/>
        <w:gridCol w:w="959"/>
        <w:gridCol w:w="162"/>
        <w:gridCol w:w="688"/>
        <w:gridCol w:w="985"/>
        <w:gridCol w:w="3622"/>
      </w:tblGrid>
      <w:tr w:rsidR="00C4599C" w:rsidTr="00C4599C">
        <w:trPr>
          <w:trHeight w:val="101"/>
        </w:trPr>
        <w:tc>
          <w:tcPr>
            <w:tcW w:w="15866" w:type="dxa"/>
            <w:gridSpan w:val="9"/>
            <w:shd w:val="clear" w:color="auto" w:fill="D9D9D9" w:themeFill="background1" w:themeFillShade="D9"/>
          </w:tcPr>
          <w:p w:rsidR="00C4599C" w:rsidRPr="00C4599C" w:rsidRDefault="00C4599C" w:rsidP="00C4599C">
            <w:pPr>
              <w:jc w:val="center"/>
              <w:rPr>
                <w:b/>
                <w:sz w:val="28"/>
              </w:rPr>
            </w:pPr>
            <w:r w:rsidRPr="00C4599C">
              <w:rPr>
                <w:b/>
                <w:sz w:val="28"/>
              </w:rPr>
              <w:t>Holy Trinity C of E Primary School</w:t>
            </w:r>
          </w:p>
          <w:p w:rsidR="00C4599C" w:rsidRPr="00C4599C" w:rsidRDefault="00C4599C" w:rsidP="00B602A4">
            <w:pPr>
              <w:jc w:val="center"/>
              <w:rPr>
                <w:b/>
                <w:sz w:val="28"/>
              </w:rPr>
            </w:pPr>
            <w:r w:rsidRPr="00C4599C">
              <w:rPr>
                <w:b/>
                <w:sz w:val="28"/>
              </w:rPr>
              <w:t>School Improvement 20</w:t>
            </w:r>
            <w:r w:rsidR="00A314A2">
              <w:rPr>
                <w:b/>
                <w:sz w:val="28"/>
              </w:rPr>
              <w:t>2</w:t>
            </w:r>
            <w:r w:rsidR="00EA093C">
              <w:rPr>
                <w:b/>
                <w:sz w:val="28"/>
              </w:rPr>
              <w:t>2</w:t>
            </w:r>
            <w:r w:rsidRPr="00C4599C">
              <w:rPr>
                <w:b/>
                <w:sz w:val="28"/>
              </w:rPr>
              <w:t>-2</w:t>
            </w:r>
            <w:r w:rsidR="00EA093C">
              <w:rPr>
                <w:b/>
                <w:sz w:val="28"/>
              </w:rPr>
              <w:t>3</w:t>
            </w:r>
          </w:p>
        </w:tc>
      </w:tr>
      <w:tr w:rsidR="00092E2D" w:rsidTr="00092E2D">
        <w:trPr>
          <w:trHeight w:val="100"/>
        </w:trPr>
        <w:tc>
          <w:tcPr>
            <w:tcW w:w="1555" w:type="dxa"/>
            <w:shd w:val="clear" w:color="auto" w:fill="D9D9D9" w:themeFill="background1" w:themeFillShade="D9"/>
          </w:tcPr>
          <w:p w:rsidR="00092E2D" w:rsidRPr="00C4599C" w:rsidRDefault="00092E2D" w:rsidP="00C4599C">
            <w:pPr>
              <w:rPr>
                <w:b/>
              </w:rPr>
            </w:pPr>
            <w:r>
              <w:rPr>
                <w:b/>
              </w:rPr>
              <w:t>Subject</w:t>
            </w:r>
          </w:p>
        </w:tc>
        <w:tc>
          <w:tcPr>
            <w:tcW w:w="14311" w:type="dxa"/>
            <w:gridSpan w:val="8"/>
          </w:tcPr>
          <w:p w:rsidR="00092E2D" w:rsidRPr="00C4599C" w:rsidRDefault="00545DCC" w:rsidP="00C4599C">
            <w:pPr>
              <w:rPr>
                <w:b/>
              </w:rPr>
            </w:pPr>
            <w:r>
              <w:rPr>
                <w:b/>
              </w:rPr>
              <w:t>Early Years</w:t>
            </w:r>
          </w:p>
        </w:tc>
      </w:tr>
      <w:tr w:rsidR="00092E2D" w:rsidTr="00092E2D">
        <w:trPr>
          <w:trHeight w:val="100"/>
        </w:trPr>
        <w:tc>
          <w:tcPr>
            <w:tcW w:w="1555" w:type="dxa"/>
            <w:shd w:val="clear" w:color="auto" w:fill="D9D9D9" w:themeFill="background1" w:themeFillShade="D9"/>
          </w:tcPr>
          <w:p w:rsidR="00092E2D" w:rsidRPr="00C4599C" w:rsidRDefault="00092E2D" w:rsidP="00C4599C">
            <w:pPr>
              <w:rPr>
                <w:b/>
              </w:rPr>
            </w:pPr>
            <w:r>
              <w:rPr>
                <w:b/>
              </w:rPr>
              <w:t>Staff</w:t>
            </w:r>
          </w:p>
        </w:tc>
        <w:tc>
          <w:tcPr>
            <w:tcW w:w="14311" w:type="dxa"/>
            <w:gridSpan w:val="8"/>
          </w:tcPr>
          <w:p w:rsidR="00092E2D" w:rsidRPr="00C4599C" w:rsidRDefault="00545DCC" w:rsidP="00C4599C">
            <w:pPr>
              <w:rPr>
                <w:b/>
              </w:rPr>
            </w:pPr>
            <w:r>
              <w:rPr>
                <w:b/>
              </w:rPr>
              <w:t>Debbie Wheeldon</w:t>
            </w:r>
          </w:p>
        </w:tc>
      </w:tr>
      <w:tr w:rsidR="00092E2D" w:rsidTr="00092E2D">
        <w:trPr>
          <w:trHeight w:val="299"/>
        </w:trPr>
        <w:tc>
          <w:tcPr>
            <w:tcW w:w="8203" w:type="dxa"/>
            <w:gridSpan w:val="3"/>
            <w:shd w:val="clear" w:color="auto" w:fill="D9D9D9" w:themeFill="background1" w:themeFillShade="D9"/>
          </w:tcPr>
          <w:p w:rsidR="00092E2D" w:rsidRPr="00C4599C" w:rsidRDefault="00092E2D" w:rsidP="00C4599C">
            <w:pPr>
              <w:rPr>
                <w:b/>
              </w:rPr>
            </w:pPr>
            <w:r>
              <w:rPr>
                <w:b/>
              </w:rPr>
              <w:t>Strategic Subject Intent</w:t>
            </w:r>
          </w:p>
        </w:tc>
        <w:tc>
          <w:tcPr>
            <w:tcW w:w="7663" w:type="dxa"/>
            <w:gridSpan w:val="6"/>
            <w:shd w:val="clear" w:color="auto" w:fill="D9D9D9" w:themeFill="background1" w:themeFillShade="D9"/>
          </w:tcPr>
          <w:p w:rsidR="00092E2D" w:rsidRPr="00C4599C" w:rsidRDefault="00092E2D" w:rsidP="00C4599C">
            <w:pPr>
              <w:rPr>
                <w:b/>
              </w:rPr>
            </w:pPr>
            <w:r>
              <w:rPr>
                <w:b/>
              </w:rPr>
              <w:t>Intended Impact</w:t>
            </w:r>
          </w:p>
        </w:tc>
      </w:tr>
      <w:tr w:rsidR="00545DCC" w:rsidTr="00092E2D">
        <w:trPr>
          <w:trHeight w:val="603"/>
        </w:trPr>
        <w:tc>
          <w:tcPr>
            <w:tcW w:w="8203" w:type="dxa"/>
            <w:gridSpan w:val="3"/>
          </w:tcPr>
          <w:p w:rsidR="00545DCC" w:rsidRPr="00DF2323" w:rsidRDefault="00545DCC" w:rsidP="00545DCC">
            <w:pPr>
              <w:pStyle w:val="NormalWeb"/>
              <w:shd w:val="clear" w:color="auto" w:fill="FFFFFF"/>
              <w:spacing w:before="0" w:beforeAutospacing="0" w:after="0" w:afterAutospacing="0"/>
              <w:rPr>
                <w:rFonts w:asciiTheme="minorHAnsi" w:hAnsiTheme="minorHAnsi" w:cstheme="minorHAnsi"/>
                <w:color w:val="333333"/>
                <w:sz w:val="20"/>
              </w:rPr>
            </w:pPr>
            <w:bookmarkStart w:id="0" w:name="_GoBack"/>
            <w:r w:rsidRPr="00DF2323">
              <w:rPr>
                <w:rFonts w:asciiTheme="minorHAnsi" w:hAnsiTheme="minorHAnsi" w:cstheme="minorHAnsi"/>
                <w:color w:val="333333"/>
                <w:sz w:val="20"/>
              </w:rPr>
              <w:t>Our curriculum in Early Years is designed to provide a broad and balanced education that meets the needs and interests of all pupils. Planning and sequenced learning facilitates them to gain the skills, knowledge and understanding, as they start out on their educational journey, supporting them to make good progress from their individual starting points and preparing them for the next stage of their education.</w:t>
            </w:r>
          </w:p>
          <w:p w:rsidR="00545DCC" w:rsidRPr="00DF2323" w:rsidRDefault="00545DCC" w:rsidP="00545DCC">
            <w:pPr>
              <w:pStyle w:val="NormalWeb"/>
              <w:shd w:val="clear" w:color="auto" w:fill="FFFFFF"/>
              <w:spacing w:before="0" w:beforeAutospacing="0" w:after="0" w:afterAutospacing="0"/>
              <w:rPr>
                <w:rFonts w:asciiTheme="minorHAnsi" w:hAnsiTheme="minorHAnsi" w:cstheme="minorHAnsi"/>
                <w:color w:val="333333"/>
                <w:sz w:val="20"/>
              </w:rPr>
            </w:pPr>
            <w:r w:rsidRPr="00DF2323">
              <w:rPr>
                <w:rFonts w:asciiTheme="minorHAnsi" w:hAnsiTheme="minorHAnsi" w:cstheme="minorHAnsi"/>
                <w:color w:val="333333"/>
                <w:sz w:val="20"/>
              </w:rPr>
              <w:t>We place a big emphasis on supporting children’s personal, social and emotional development so that they feel safe and secure and are ready to learn.</w:t>
            </w:r>
          </w:p>
          <w:p w:rsidR="00545DCC" w:rsidRPr="00DF2323" w:rsidRDefault="00545DCC" w:rsidP="00545DCC">
            <w:pPr>
              <w:pStyle w:val="NormalWeb"/>
              <w:shd w:val="clear" w:color="auto" w:fill="FFFFFF"/>
              <w:spacing w:before="0" w:beforeAutospacing="0" w:after="0" w:afterAutospacing="0"/>
              <w:rPr>
                <w:rFonts w:asciiTheme="minorHAnsi" w:hAnsiTheme="minorHAnsi" w:cstheme="minorHAnsi"/>
                <w:color w:val="333333"/>
                <w:sz w:val="20"/>
              </w:rPr>
            </w:pPr>
            <w:r w:rsidRPr="00DF2323">
              <w:rPr>
                <w:rFonts w:asciiTheme="minorHAnsi" w:hAnsiTheme="minorHAnsi" w:cstheme="minorHAnsi"/>
                <w:color w:val="333333"/>
                <w:sz w:val="20"/>
              </w:rPr>
              <w:t>Through the seven areas of learning we provide topics that excite and engage children, building on own interests and developing their experiences of the world around them. We recognise that all children come into our setting with varied experiences and all staff work hard to ensure that the learning opportunities provided widen their knowledge and understanding of the world, setting ambitious expectations for all children, whilst working in partnership with parents and carers.</w:t>
            </w:r>
          </w:p>
          <w:p w:rsidR="00545DCC" w:rsidRPr="004F309B" w:rsidRDefault="00545DCC" w:rsidP="00545DCC">
            <w:pPr>
              <w:pStyle w:val="NormalWeb"/>
              <w:shd w:val="clear" w:color="auto" w:fill="FFFFFF"/>
              <w:spacing w:before="0" w:beforeAutospacing="0" w:after="0" w:afterAutospacing="0"/>
              <w:rPr>
                <w:rFonts w:ascii="Trebuchet MS" w:hAnsi="Trebuchet MS"/>
                <w:color w:val="333333"/>
                <w:sz w:val="20"/>
              </w:rPr>
            </w:pPr>
            <w:r w:rsidRPr="00DF2323">
              <w:rPr>
                <w:rFonts w:asciiTheme="minorHAnsi" w:hAnsiTheme="minorHAnsi" w:cstheme="minorHAnsi"/>
                <w:color w:val="333333"/>
                <w:sz w:val="20"/>
              </w:rPr>
              <w:t>The curriculum celebrates diversity and supports the pupils’ spiritual, moral, social and cultural development. Those children with particular needs, including SEND, are supported appropriately allowing them to be successful.</w:t>
            </w:r>
            <w:bookmarkEnd w:id="0"/>
          </w:p>
        </w:tc>
        <w:tc>
          <w:tcPr>
            <w:tcW w:w="7663" w:type="dxa"/>
            <w:gridSpan w:val="6"/>
          </w:tcPr>
          <w:p w:rsidR="00545DCC" w:rsidRPr="001F76FD" w:rsidRDefault="00545DCC" w:rsidP="00545DCC">
            <w:r w:rsidRPr="001F76FD">
              <w:t xml:space="preserve">-The children develop within the indoor and outdoor environment and these areas stimulate and enhance their learning. </w:t>
            </w:r>
          </w:p>
          <w:p w:rsidR="00545DCC" w:rsidRPr="001F76FD" w:rsidRDefault="00545DCC" w:rsidP="00545DCC">
            <w:r w:rsidRPr="001F76FD">
              <w:t>-Learning is planned to encourage children to develop independently and through exploration and challenge.</w:t>
            </w:r>
          </w:p>
          <w:p w:rsidR="00545DCC" w:rsidRPr="001F76FD" w:rsidRDefault="00545DCC" w:rsidP="00545DCC">
            <w:pPr>
              <w:rPr>
                <w:rFonts w:ascii="Calibri" w:hAnsi="Calibri"/>
              </w:rPr>
            </w:pPr>
            <w:r w:rsidRPr="001F76FD">
              <w:rPr>
                <w:rFonts w:ascii="Calibri" w:hAnsi="Calibri"/>
              </w:rPr>
              <w:t>-Children have the confidence to use terminology and correct vocabulary</w:t>
            </w:r>
          </w:p>
          <w:p w:rsidR="00545DCC" w:rsidRPr="001F76FD" w:rsidRDefault="00545DCC" w:rsidP="00545DCC">
            <w:pPr>
              <w:rPr>
                <w:rFonts w:ascii="Calibri" w:hAnsi="Calibri"/>
              </w:rPr>
            </w:pPr>
            <w:r w:rsidRPr="001F76FD">
              <w:rPr>
                <w:rFonts w:ascii="Calibri" w:hAnsi="Calibri"/>
              </w:rPr>
              <w:t>-Children apply knowledge of phonics and reading to all areas of the curriculum</w:t>
            </w:r>
          </w:p>
          <w:p w:rsidR="00545DCC" w:rsidRPr="001F76FD" w:rsidRDefault="00545DCC" w:rsidP="00545DCC">
            <w:pPr>
              <w:rPr>
                <w:rFonts w:ascii="Calibri" w:hAnsi="Calibri"/>
              </w:rPr>
            </w:pPr>
            <w:r w:rsidRPr="001F76FD">
              <w:rPr>
                <w:rFonts w:ascii="Calibri" w:hAnsi="Calibri"/>
              </w:rPr>
              <w:t>-</w:t>
            </w:r>
            <w:r>
              <w:rPr>
                <w:rFonts w:ascii="Calibri" w:hAnsi="Calibri"/>
              </w:rPr>
              <w:t>Parents given appropriate support</w:t>
            </w:r>
          </w:p>
          <w:p w:rsidR="00545DCC" w:rsidRPr="001F76FD" w:rsidRDefault="00545DCC" w:rsidP="00545DCC">
            <w:pPr>
              <w:rPr>
                <w:rFonts w:ascii="Calibri" w:hAnsi="Calibri"/>
              </w:rPr>
            </w:pPr>
            <w:r w:rsidRPr="001F76FD">
              <w:rPr>
                <w:rFonts w:ascii="Calibri" w:hAnsi="Calibri"/>
              </w:rPr>
              <w:t xml:space="preserve">-Staff have a deeper knowledge of the child development and </w:t>
            </w:r>
            <w:r>
              <w:rPr>
                <w:rFonts w:ascii="Calibri" w:hAnsi="Calibri"/>
              </w:rPr>
              <w:t xml:space="preserve">the </w:t>
            </w:r>
            <w:r w:rsidRPr="001F76FD">
              <w:rPr>
                <w:rFonts w:ascii="Calibri" w:hAnsi="Calibri"/>
              </w:rPr>
              <w:t>curriculum</w:t>
            </w:r>
          </w:p>
          <w:p w:rsidR="00545DCC" w:rsidRPr="001F76FD" w:rsidRDefault="00545DCC" w:rsidP="00545DCC">
            <w:pPr>
              <w:rPr>
                <w:rFonts w:ascii="Calibri" w:hAnsi="Calibri"/>
              </w:rPr>
            </w:pPr>
            <w:r w:rsidRPr="001F76FD">
              <w:rPr>
                <w:rFonts w:ascii="Calibri" w:hAnsi="Calibri"/>
              </w:rPr>
              <w:t xml:space="preserve">-Progress is evident </w:t>
            </w:r>
            <w:r>
              <w:rPr>
                <w:rFonts w:ascii="Calibri" w:hAnsi="Calibri"/>
              </w:rPr>
              <w:t>within the EYFS curriculum</w:t>
            </w:r>
          </w:p>
          <w:p w:rsidR="00545DCC" w:rsidRPr="001F76FD" w:rsidRDefault="00545DCC" w:rsidP="00545DCC">
            <w:pPr>
              <w:rPr>
                <w:rFonts w:ascii="Calibri" w:hAnsi="Calibri"/>
              </w:rPr>
            </w:pPr>
            <w:r w:rsidRPr="001F76FD">
              <w:rPr>
                <w:rFonts w:ascii="Calibri" w:hAnsi="Calibri"/>
              </w:rPr>
              <w:t>-Greater communication with parents and how they can support their child</w:t>
            </w:r>
          </w:p>
          <w:p w:rsidR="00545DCC" w:rsidRPr="001F76FD" w:rsidRDefault="00545DCC" w:rsidP="00545DCC">
            <w:pPr>
              <w:rPr>
                <w:rFonts w:ascii="Calibri" w:hAnsi="Calibri"/>
              </w:rPr>
            </w:pPr>
            <w:r w:rsidRPr="001F76FD">
              <w:rPr>
                <w:rFonts w:ascii="Calibri" w:hAnsi="Calibri"/>
              </w:rPr>
              <w:t xml:space="preserve">-New assessment procedures in place </w:t>
            </w:r>
          </w:p>
          <w:p w:rsidR="00545DCC" w:rsidRPr="00CE393C" w:rsidRDefault="00545DCC" w:rsidP="00545DCC">
            <w:pPr>
              <w:pStyle w:val="NoSpacing"/>
            </w:pPr>
          </w:p>
        </w:tc>
      </w:tr>
      <w:tr w:rsidR="00545DCC" w:rsidTr="00092E2D">
        <w:tc>
          <w:tcPr>
            <w:tcW w:w="9450" w:type="dxa"/>
            <w:gridSpan w:val="4"/>
            <w:vMerge w:val="restart"/>
            <w:shd w:val="clear" w:color="auto" w:fill="D9D9D9" w:themeFill="background1" w:themeFillShade="D9"/>
          </w:tcPr>
          <w:p w:rsidR="00545DCC" w:rsidRPr="00C4599C" w:rsidRDefault="00545DCC" w:rsidP="00545DCC">
            <w:pPr>
              <w:rPr>
                <w:b/>
              </w:rPr>
            </w:pPr>
            <w:r w:rsidRPr="00C4599C">
              <w:rPr>
                <w:b/>
              </w:rPr>
              <w:t>Subject Implementation</w:t>
            </w:r>
          </w:p>
        </w:tc>
        <w:tc>
          <w:tcPr>
            <w:tcW w:w="2794" w:type="dxa"/>
            <w:gridSpan w:val="4"/>
            <w:shd w:val="clear" w:color="auto" w:fill="D9D9D9" w:themeFill="background1" w:themeFillShade="D9"/>
          </w:tcPr>
          <w:p w:rsidR="00545DCC" w:rsidRPr="00092E2D" w:rsidRDefault="00545DCC" w:rsidP="00545DCC">
            <w:pPr>
              <w:jc w:val="center"/>
              <w:rPr>
                <w:b/>
              </w:rPr>
            </w:pPr>
            <w:r w:rsidRPr="00092E2D">
              <w:rPr>
                <w:b/>
              </w:rPr>
              <w:t>RAG</w:t>
            </w:r>
          </w:p>
        </w:tc>
        <w:tc>
          <w:tcPr>
            <w:tcW w:w="3622" w:type="dxa"/>
            <w:vMerge w:val="restart"/>
            <w:shd w:val="clear" w:color="auto" w:fill="D9D9D9" w:themeFill="background1" w:themeFillShade="D9"/>
          </w:tcPr>
          <w:p w:rsidR="00545DCC" w:rsidRPr="00092E2D" w:rsidRDefault="00545DCC" w:rsidP="00545DCC">
            <w:pPr>
              <w:rPr>
                <w:b/>
              </w:rPr>
            </w:pPr>
            <w:r w:rsidRPr="00092E2D">
              <w:rPr>
                <w:b/>
              </w:rPr>
              <w:t>Comments</w:t>
            </w:r>
          </w:p>
        </w:tc>
      </w:tr>
      <w:tr w:rsidR="00545DCC" w:rsidTr="00092E2D">
        <w:tc>
          <w:tcPr>
            <w:tcW w:w="9450" w:type="dxa"/>
            <w:gridSpan w:val="4"/>
            <w:vMerge/>
          </w:tcPr>
          <w:p w:rsidR="00545DCC" w:rsidRDefault="00545DCC" w:rsidP="00545DCC"/>
        </w:tc>
        <w:tc>
          <w:tcPr>
            <w:tcW w:w="959" w:type="dxa"/>
            <w:shd w:val="clear" w:color="auto" w:fill="D9D9D9" w:themeFill="background1" w:themeFillShade="D9"/>
          </w:tcPr>
          <w:p w:rsidR="00545DCC" w:rsidRPr="00092E2D" w:rsidRDefault="00545DCC" w:rsidP="00545DCC">
            <w:pPr>
              <w:rPr>
                <w:b/>
              </w:rPr>
            </w:pPr>
            <w:r w:rsidRPr="00092E2D">
              <w:rPr>
                <w:b/>
              </w:rPr>
              <w:t>Autumn</w:t>
            </w:r>
          </w:p>
        </w:tc>
        <w:tc>
          <w:tcPr>
            <w:tcW w:w="850" w:type="dxa"/>
            <w:gridSpan w:val="2"/>
            <w:shd w:val="clear" w:color="auto" w:fill="D9D9D9" w:themeFill="background1" w:themeFillShade="D9"/>
          </w:tcPr>
          <w:p w:rsidR="00545DCC" w:rsidRPr="00092E2D" w:rsidRDefault="00545DCC" w:rsidP="00545DCC">
            <w:pPr>
              <w:rPr>
                <w:b/>
              </w:rPr>
            </w:pPr>
            <w:r w:rsidRPr="00092E2D">
              <w:rPr>
                <w:b/>
              </w:rPr>
              <w:t>Spring</w:t>
            </w:r>
          </w:p>
        </w:tc>
        <w:tc>
          <w:tcPr>
            <w:tcW w:w="985" w:type="dxa"/>
            <w:shd w:val="clear" w:color="auto" w:fill="D9D9D9" w:themeFill="background1" w:themeFillShade="D9"/>
          </w:tcPr>
          <w:p w:rsidR="00545DCC" w:rsidRPr="00092E2D" w:rsidRDefault="00545DCC" w:rsidP="00545DCC">
            <w:pPr>
              <w:rPr>
                <w:b/>
              </w:rPr>
            </w:pPr>
            <w:r w:rsidRPr="00092E2D">
              <w:rPr>
                <w:b/>
              </w:rPr>
              <w:t>Summer</w:t>
            </w:r>
          </w:p>
        </w:tc>
        <w:tc>
          <w:tcPr>
            <w:tcW w:w="3622" w:type="dxa"/>
            <w:vMerge/>
            <w:shd w:val="clear" w:color="auto" w:fill="D9D9D9" w:themeFill="background1" w:themeFillShade="D9"/>
          </w:tcPr>
          <w:p w:rsidR="00545DCC" w:rsidRDefault="00545DCC" w:rsidP="00545DCC"/>
        </w:tc>
      </w:tr>
      <w:tr w:rsidR="00545DCC" w:rsidTr="00C86AD8">
        <w:tc>
          <w:tcPr>
            <w:tcW w:w="9450" w:type="dxa"/>
            <w:gridSpan w:val="4"/>
          </w:tcPr>
          <w:p w:rsidR="00545DCC" w:rsidRPr="00A7775E" w:rsidRDefault="00545DCC" w:rsidP="00545DCC">
            <w:pPr>
              <w:pStyle w:val="NoSpacing"/>
            </w:pPr>
            <w:r w:rsidRPr="003A70C6">
              <w:rPr>
                <w:rFonts w:cstheme="minorHAnsi"/>
              </w:rPr>
              <w:t xml:space="preserve">To provide CPD for </w:t>
            </w:r>
            <w:r>
              <w:rPr>
                <w:rFonts w:cstheme="minorHAnsi"/>
              </w:rPr>
              <w:t xml:space="preserve">new members of </w:t>
            </w:r>
            <w:r w:rsidRPr="003A70C6">
              <w:rPr>
                <w:rFonts w:cstheme="minorHAnsi"/>
              </w:rPr>
              <w:t xml:space="preserve">staff </w:t>
            </w:r>
            <w:r>
              <w:rPr>
                <w:rFonts w:cstheme="minorHAnsi"/>
              </w:rPr>
              <w:t xml:space="preserve">to </w:t>
            </w:r>
            <w:r w:rsidRPr="003A70C6">
              <w:rPr>
                <w:rFonts w:cstheme="minorHAnsi"/>
              </w:rPr>
              <w:t xml:space="preserve">ensure </w:t>
            </w:r>
            <w:r>
              <w:rPr>
                <w:rFonts w:cstheme="minorHAnsi"/>
              </w:rPr>
              <w:t xml:space="preserve">they </w:t>
            </w:r>
            <w:r w:rsidRPr="003A70C6">
              <w:rPr>
                <w:rFonts w:cstheme="minorHAnsi"/>
              </w:rPr>
              <w:t xml:space="preserve">are able to </w:t>
            </w:r>
            <w:r>
              <w:rPr>
                <w:rFonts w:cstheme="minorHAnsi"/>
              </w:rPr>
              <w:t xml:space="preserve">understand EY Framework and curriculum. To ensure outstanding practice continues inside and outside and they can </w:t>
            </w:r>
            <w:r w:rsidRPr="003A70C6">
              <w:rPr>
                <w:rFonts w:cstheme="minorHAnsi"/>
              </w:rPr>
              <w:t>articulate their practice and how a child develops.</w:t>
            </w:r>
          </w:p>
        </w:tc>
        <w:tc>
          <w:tcPr>
            <w:tcW w:w="959" w:type="dxa"/>
            <w:shd w:val="clear" w:color="auto" w:fill="FFC000"/>
          </w:tcPr>
          <w:p w:rsidR="00545DCC" w:rsidRDefault="00545DCC" w:rsidP="00545DCC"/>
        </w:tc>
        <w:tc>
          <w:tcPr>
            <w:tcW w:w="850" w:type="dxa"/>
            <w:gridSpan w:val="2"/>
            <w:shd w:val="clear" w:color="auto" w:fill="FFC000"/>
          </w:tcPr>
          <w:p w:rsidR="00545DCC" w:rsidRDefault="00545DCC" w:rsidP="00545DCC"/>
        </w:tc>
        <w:tc>
          <w:tcPr>
            <w:tcW w:w="985" w:type="dxa"/>
            <w:shd w:val="clear" w:color="auto" w:fill="92D050"/>
          </w:tcPr>
          <w:p w:rsidR="00545DCC" w:rsidRDefault="00545DCC" w:rsidP="00545DCC"/>
        </w:tc>
        <w:tc>
          <w:tcPr>
            <w:tcW w:w="3622" w:type="dxa"/>
          </w:tcPr>
          <w:p w:rsidR="00545DCC" w:rsidRDefault="00755FC7" w:rsidP="00545DCC">
            <w:proofErr w:type="spellStart"/>
            <w:r w:rsidRPr="00755FC7">
              <w:t>Aut</w:t>
            </w:r>
            <w:proofErr w:type="spellEnd"/>
            <w:r w:rsidRPr="00755FC7">
              <w:t xml:space="preserve"> </w:t>
            </w:r>
            <w:r>
              <w:t>–</w:t>
            </w:r>
            <w:r w:rsidRPr="00755FC7">
              <w:t xml:space="preserve"> </w:t>
            </w:r>
            <w:r>
              <w:t xml:space="preserve">EY Framework and curriculum covered. </w:t>
            </w:r>
          </w:p>
          <w:p w:rsidR="00C86AD8" w:rsidRPr="008C0421" w:rsidRDefault="00C86AD8" w:rsidP="00545DCC">
            <w:pPr>
              <w:rPr>
                <w:color w:val="92D050"/>
              </w:rPr>
            </w:pPr>
            <w:r w:rsidRPr="008C0421">
              <w:rPr>
                <w:color w:val="92D050"/>
              </w:rPr>
              <w:t>Spring – EY environment focused</w:t>
            </w:r>
          </w:p>
          <w:p w:rsidR="00C86AD8" w:rsidRPr="00C86AD8" w:rsidRDefault="00C86AD8" w:rsidP="00545DCC">
            <w:r w:rsidRPr="008C0421">
              <w:rPr>
                <w:color w:val="FFFF00"/>
              </w:rPr>
              <w:t>Summer – Good understanding of assessment and intervention</w:t>
            </w:r>
          </w:p>
        </w:tc>
      </w:tr>
      <w:tr w:rsidR="00545DCC" w:rsidTr="00C86AD8">
        <w:tc>
          <w:tcPr>
            <w:tcW w:w="9450" w:type="dxa"/>
            <w:gridSpan w:val="4"/>
          </w:tcPr>
          <w:p w:rsidR="00545DCC" w:rsidRDefault="00545DCC" w:rsidP="00545DCC">
            <w:pPr>
              <w:pStyle w:val="NoSpacing"/>
            </w:pPr>
            <w:r>
              <w:t xml:space="preserve">To ensure new subject monitors have an understanding about early years. </w:t>
            </w:r>
          </w:p>
        </w:tc>
        <w:tc>
          <w:tcPr>
            <w:tcW w:w="959" w:type="dxa"/>
            <w:shd w:val="clear" w:color="auto" w:fill="FFC000"/>
          </w:tcPr>
          <w:p w:rsidR="00545DCC" w:rsidRDefault="00545DCC" w:rsidP="00545DCC"/>
        </w:tc>
        <w:tc>
          <w:tcPr>
            <w:tcW w:w="850" w:type="dxa"/>
            <w:gridSpan w:val="2"/>
            <w:shd w:val="clear" w:color="auto" w:fill="92D050"/>
          </w:tcPr>
          <w:p w:rsidR="00545DCC" w:rsidRDefault="00545DCC" w:rsidP="00545DCC"/>
        </w:tc>
        <w:tc>
          <w:tcPr>
            <w:tcW w:w="985" w:type="dxa"/>
            <w:shd w:val="clear" w:color="auto" w:fill="92D050"/>
          </w:tcPr>
          <w:p w:rsidR="00545DCC" w:rsidRDefault="00545DCC" w:rsidP="00545DCC"/>
        </w:tc>
        <w:tc>
          <w:tcPr>
            <w:tcW w:w="3622" w:type="dxa"/>
          </w:tcPr>
          <w:p w:rsidR="00545DCC" w:rsidRDefault="00755FC7" w:rsidP="00545DCC">
            <w:proofErr w:type="spellStart"/>
            <w:r>
              <w:t>Aut</w:t>
            </w:r>
            <w:proofErr w:type="spellEnd"/>
            <w:r>
              <w:t xml:space="preserve">- discussed EY curriculum with new subject monitors and given Holy Trinity Development Matters / ELG. </w:t>
            </w:r>
          </w:p>
          <w:p w:rsidR="00C86AD8" w:rsidRPr="008C0421" w:rsidRDefault="00C86AD8" w:rsidP="00545DCC">
            <w:pPr>
              <w:rPr>
                <w:color w:val="92D050"/>
              </w:rPr>
            </w:pPr>
            <w:r w:rsidRPr="008C0421">
              <w:rPr>
                <w:color w:val="92D050"/>
              </w:rPr>
              <w:t xml:space="preserve">Spring – Discussions during PM for subject leaders. </w:t>
            </w:r>
          </w:p>
          <w:p w:rsidR="00C86AD8" w:rsidRDefault="00C86AD8" w:rsidP="00545DCC">
            <w:r w:rsidRPr="008C0421">
              <w:rPr>
                <w:color w:val="FFFF00"/>
              </w:rPr>
              <w:t xml:space="preserve">Summer – leaders are able to talk about early years. </w:t>
            </w:r>
          </w:p>
        </w:tc>
      </w:tr>
      <w:tr w:rsidR="00545DCC" w:rsidTr="00B72A57">
        <w:tc>
          <w:tcPr>
            <w:tcW w:w="9450" w:type="dxa"/>
            <w:gridSpan w:val="4"/>
          </w:tcPr>
          <w:p w:rsidR="00545DCC" w:rsidRDefault="00545DCC" w:rsidP="00545DCC">
            <w:pPr>
              <w:pStyle w:val="NoSpacing"/>
            </w:pPr>
            <w:r>
              <w:t>To embed the mathematics long term curriculum within nursery and reception</w:t>
            </w:r>
          </w:p>
        </w:tc>
        <w:tc>
          <w:tcPr>
            <w:tcW w:w="959" w:type="dxa"/>
            <w:shd w:val="clear" w:color="auto" w:fill="FFC000"/>
          </w:tcPr>
          <w:p w:rsidR="00545DCC" w:rsidRDefault="00545DCC" w:rsidP="00545DCC"/>
        </w:tc>
        <w:tc>
          <w:tcPr>
            <w:tcW w:w="850" w:type="dxa"/>
            <w:gridSpan w:val="2"/>
            <w:shd w:val="clear" w:color="auto" w:fill="FFC000"/>
          </w:tcPr>
          <w:p w:rsidR="00545DCC" w:rsidRDefault="00545DCC" w:rsidP="00545DCC"/>
        </w:tc>
        <w:tc>
          <w:tcPr>
            <w:tcW w:w="985" w:type="dxa"/>
            <w:shd w:val="clear" w:color="auto" w:fill="92D050"/>
          </w:tcPr>
          <w:p w:rsidR="00545DCC" w:rsidRDefault="00545DCC" w:rsidP="00545DCC"/>
        </w:tc>
        <w:tc>
          <w:tcPr>
            <w:tcW w:w="3622" w:type="dxa"/>
          </w:tcPr>
          <w:p w:rsidR="00C86AD8" w:rsidRDefault="00755FC7" w:rsidP="00545DCC">
            <w:proofErr w:type="spellStart"/>
            <w:r w:rsidRPr="00755FC7">
              <w:t>Aut</w:t>
            </w:r>
            <w:proofErr w:type="spellEnd"/>
            <w:r w:rsidRPr="00755FC7">
              <w:t xml:space="preserve"> – start</w:t>
            </w:r>
            <w:r>
              <w:t xml:space="preserve">ed to embed maths with new co-ordinator. Maths rewards but in place to coincide with </w:t>
            </w:r>
            <w:r w:rsidR="00EC3812">
              <w:t xml:space="preserve">ELG. </w:t>
            </w:r>
          </w:p>
          <w:p w:rsidR="00B72A57" w:rsidRDefault="00B72A57" w:rsidP="00545DCC">
            <w:r>
              <w:t>Spring – Plans and adapted for cohort</w:t>
            </w:r>
          </w:p>
          <w:p w:rsidR="00C86AD8" w:rsidRPr="00C65240" w:rsidRDefault="00C86AD8" w:rsidP="00545DCC">
            <w:pPr>
              <w:rPr>
                <w:color w:val="5B9BD5" w:themeColor="accent1"/>
              </w:rPr>
            </w:pPr>
            <w:r w:rsidRPr="008C0421">
              <w:rPr>
                <w:color w:val="FFFF00"/>
              </w:rPr>
              <w:lastRenderedPageBreak/>
              <w:t xml:space="preserve">Summer – More focus in EY to support next stage of learning. </w:t>
            </w:r>
            <w:r w:rsidR="00B72A57" w:rsidRPr="008C0421">
              <w:rPr>
                <w:color w:val="FFFF00"/>
              </w:rPr>
              <w:t>Future plans for maths in EYs</w:t>
            </w:r>
          </w:p>
        </w:tc>
      </w:tr>
      <w:tr w:rsidR="00545DCC" w:rsidTr="00B72A57">
        <w:tc>
          <w:tcPr>
            <w:tcW w:w="9450" w:type="dxa"/>
            <w:gridSpan w:val="4"/>
          </w:tcPr>
          <w:p w:rsidR="00545DCC" w:rsidRDefault="00545DCC" w:rsidP="00545DCC">
            <w:pPr>
              <w:pStyle w:val="NoSpacing"/>
            </w:pPr>
            <w:r>
              <w:lastRenderedPageBreak/>
              <w:t xml:space="preserve">To develop </w:t>
            </w:r>
            <w:r w:rsidR="00C32ADF">
              <w:t xml:space="preserve">ideas to support parents with number strategies at home. </w:t>
            </w:r>
          </w:p>
        </w:tc>
        <w:tc>
          <w:tcPr>
            <w:tcW w:w="959" w:type="dxa"/>
            <w:shd w:val="clear" w:color="auto" w:fill="FF0000"/>
          </w:tcPr>
          <w:p w:rsidR="00545DCC" w:rsidRDefault="00545DCC" w:rsidP="00545DCC"/>
        </w:tc>
        <w:tc>
          <w:tcPr>
            <w:tcW w:w="850" w:type="dxa"/>
            <w:gridSpan w:val="2"/>
            <w:shd w:val="clear" w:color="auto" w:fill="FFC000"/>
          </w:tcPr>
          <w:p w:rsidR="00545DCC" w:rsidRDefault="00545DCC" w:rsidP="00545DCC"/>
        </w:tc>
        <w:tc>
          <w:tcPr>
            <w:tcW w:w="985" w:type="dxa"/>
            <w:shd w:val="clear" w:color="auto" w:fill="FFC000"/>
          </w:tcPr>
          <w:p w:rsidR="00545DCC" w:rsidRDefault="00545DCC" w:rsidP="00545DCC"/>
        </w:tc>
        <w:tc>
          <w:tcPr>
            <w:tcW w:w="3622" w:type="dxa"/>
          </w:tcPr>
          <w:p w:rsidR="00545DCC" w:rsidRPr="008C0421" w:rsidRDefault="00B72A57" w:rsidP="00545DCC">
            <w:pPr>
              <w:rPr>
                <w:color w:val="92D050"/>
              </w:rPr>
            </w:pPr>
            <w:r w:rsidRPr="008C0421">
              <w:rPr>
                <w:color w:val="92D050"/>
              </w:rPr>
              <w:t xml:space="preserve">Spring – Ideas sent via twitter to give parents ideas. Seesaw used to support parents at home. </w:t>
            </w:r>
          </w:p>
          <w:p w:rsidR="00B72A57" w:rsidRPr="00C65240" w:rsidRDefault="00B72A57" w:rsidP="00545DCC">
            <w:pPr>
              <w:rPr>
                <w:color w:val="5B9BD5" w:themeColor="accent1"/>
              </w:rPr>
            </w:pPr>
            <w:r w:rsidRPr="008C0421">
              <w:rPr>
                <w:color w:val="FFFF00"/>
              </w:rPr>
              <w:t xml:space="preserve">Summer </w:t>
            </w:r>
            <w:r w:rsidR="00BC077E" w:rsidRPr="008C0421">
              <w:rPr>
                <w:color w:val="FFFF00"/>
              </w:rPr>
              <w:t>–</w:t>
            </w:r>
            <w:r w:rsidRPr="008C0421">
              <w:rPr>
                <w:color w:val="FFFF00"/>
              </w:rPr>
              <w:t xml:space="preserve"> </w:t>
            </w:r>
            <w:r w:rsidR="00BC077E" w:rsidRPr="008C0421">
              <w:rPr>
                <w:color w:val="FFFF00"/>
              </w:rPr>
              <w:t>Continued to give parents support at home.</w:t>
            </w:r>
          </w:p>
        </w:tc>
      </w:tr>
      <w:tr w:rsidR="00C32ADF" w:rsidTr="00B72A57">
        <w:tc>
          <w:tcPr>
            <w:tcW w:w="9450" w:type="dxa"/>
            <w:gridSpan w:val="4"/>
          </w:tcPr>
          <w:p w:rsidR="00C32ADF" w:rsidRDefault="00C32ADF" w:rsidP="00545DCC">
            <w:pPr>
              <w:pStyle w:val="NoSpacing"/>
            </w:pPr>
            <w:r>
              <w:t xml:space="preserve">To implement Triple P across Early Years to support parents and families. </w:t>
            </w:r>
          </w:p>
        </w:tc>
        <w:tc>
          <w:tcPr>
            <w:tcW w:w="959" w:type="dxa"/>
            <w:shd w:val="clear" w:color="auto" w:fill="FF0000"/>
          </w:tcPr>
          <w:p w:rsidR="00C32ADF" w:rsidRDefault="00C32ADF" w:rsidP="00545DCC"/>
        </w:tc>
        <w:tc>
          <w:tcPr>
            <w:tcW w:w="850" w:type="dxa"/>
            <w:gridSpan w:val="2"/>
            <w:shd w:val="clear" w:color="auto" w:fill="FF0000"/>
          </w:tcPr>
          <w:p w:rsidR="00C32ADF" w:rsidRDefault="00C32ADF" w:rsidP="00545DCC"/>
        </w:tc>
        <w:tc>
          <w:tcPr>
            <w:tcW w:w="985" w:type="dxa"/>
            <w:shd w:val="clear" w:color="auto" w:fill="FF0000"/>
          </w:tcPr>
          <w:p w:rsidR="00C32ADF" w:rsidRDefault="00C32ADF" w:rsidP="00545DCC"/>
        </w:tc>
        <w:tc>
          <w:tcPr>
            <w:tcW w:w="3622" w:type="dxa"/>
          </w:tcPr>
          <w:p w:rsidR="00C32ADF" w:rsidRPr="00C65240" w:rsidRDefault="00B72A57" w:rsidP="00545DCC">
            <w:pPr>
              <w:rPr>
                <w:color w:val="5B9BD5" w:themeColor="accent1"/>
              </w:rPr>
            </w:pPr>
            <w:r>
              <w:t>Due to commitments not completed.</w:t>
            </w:r>
          </w:p>
        </w:tc>
      </w:tr>
      <w:tr w:rsidR="00545DCC" w:rsidTr="00BC077E">
        <w:tc>
          <w:tcPr>
            <w:tcW w:w="9450" w:type="dxa"/>
            <w:gridSpan w:val="4"/>
          </w:tcPr>
          <w:p w:rsidR="00545DCC" w:rsidRDefault="00545DCC" w:rsidP="00545DCC">
            <w:pPr>
              <w:pStyle w:val="NoSpacing"/>
            </w:pPr>
            <w:r>
              <w:t xml:space="preserve">To develop an RSHE overview for Early Years and work with the DNDLT to support other school. </w:t>
            </w:r>
          </w:p>
        </w:tc>
        <w:tc>
          <w:tcPr>
            <w:tcW w:w="959" w:type="dxa"/>
            <w:shd w:val="clear" w:color="auto" w:fill="FFC000"/>
          </w:tcPr>
          <w:p w:rsidR="00545DCC" w:rsidRDefault="00545DCC" w:rsidP="00545DCC"/>
        </w:tc>
        <w:tc>
          <w:tcPr>
            <w:tcW w:w="850" w:type="dxa"/>
            <w:gridSpan w:val="2"/>
            <w:shd w:val="clear" w:color="auto" w:fill="FFC000"/>
          </w:tcPr>
          <w:p w:rsidR="00545DCC" w:rsidRDefault="00545DCC" w:rsidP="00545DCC"/>
        </w:tc>
        <w:tc>
          <w:tcPr>
            <w:tcW w:w="985" w:type="dxa"/>
            <w:shd w:val="clear" w:color="auto" w:fill="FFC000"/>
          </w:tcPr>
          <w:p w:rsidR="00545DCC" w:rsidRDefault="00545DCC" w:rsidP="00545DCC"/>
        </w:tc>
        <w:tc>
          <w:tcPr>
            <w:tcW w:w="3622" w:type="dxa"/>
          </w:tcPr>
          <w:p w:rsidR="00545DCC" w:rsidRDefault="00EC3812" w:rsidP="00545DCC">
            <w:proofErr w:type="spellStart"/>
            <w:r>
              <w:t>Aut</w:t>
            </w:r>
            <w:proofErr w:type="spellEnd"/>
            <w:r>
              <w:t xml:space="preserve"> -</w:t>
            </w:r>
            <w:r w:rsidRPr="00EC3812">
              <w:t xml:space="preserve">Team </w:t>
            </w:r>
            <w:r>
              <w:t xml:space="preserve">implemented jigsaw and EY curriculum in overviews for Nursery and Reception. DW started to working with DNDLT to support other schools. </w:t>
            </w:r>
          </w:p>
          <w:p w:rsidR="00BC077E" w:rsidRPr="008C0421" w:rsidRDefault="00BC077E" w:rsidP="00545DCC">
            <w:pPr>
              <w:rPr>
                <w:color w:val="92D050"/>
              </w:rPr>
            </w:pPr>
            <w:r w:rsidRPr="008C0421">
              <w:rPr>
                <w:color w:val="92D050"/>
              </w:rPr>
              <w:t xml:space="preserve">Spring – Working with DNDLT to develop progress and small steps in Nursery and Reception. </w:t>
            </w:r>
          </w:p>
          <w:p w:rsidR="00BC077E" w:rsidRPr="00C65240" w:rsidRDefault="00BC077E" w:rsidP="00545DCC">
            <w:pPr>
              <w:rPr>
                <w:color w:val="5B9BD5" w:themeColor="accent1"/>
              </w:rPr>
            </w:pPr>
            <w:r w:rsidRPr="008C0421">
              <w:rPr>
                <w:color w:val="FFFF00"/>
              </w:rPr>
              <w:t xml:space="preserve">Summer – </w:t>
            </w:r>
            <w:r w:rsidR="00DC2FB1" w:rsidRPr="008C0421">
              <w:rPr>
                <w:color w:val="FFFF00"/>
              </w:rPr>
              <w:t>Working on small steps</w:t>
            </w:r>
          </w:p>
        </w:tc>
      </w:tr>
      <w:tr w:rsidR="00C32ADF" w:rsidTr="00DC2FB1">
        <w:tc>
          <w:tcPr>
            <w:tcW w:w="9450" w:type="dxa"/>
            <w:gridSpan w:val="4"/>
          </w:tcPr>
          <w:p w:rsidR="00C32ADF" w:rsidRDefault="00C32ADF" w:rsidP="00545DCC">
            <w:pPr>
              <w:pStyle w:val="NoSpacing"/>
            </w:pPr>
            <w:r>
              <w:t xml:space="preserve">To develop Thrive in nursery and reception for vulnerable or specific individuals or small groups. </w:t>
            </w:r>
          </w:p>
        </w:tc>
        <w:tc>
          <w:tcPr>
            <w:tcW w:w="959" w:type="dxa"/>
            <w:shd w:val="clear" w:color="auto" w:fill="FFC000"/>
          </w:tcPr>
          <w:p w:rsidR="00C32ADF" w:rsidRDefault="00C32ADF" w:rsidP="00545DCC"/>
        </w:tc>
        <w:tc>
          <w:tcPr>
            <w:tcW w:w="850" w:type="dxa"/>
            <w:gridSpan w:val="2"/>
            <w:shd w:val="clear" w:color="auto" w:fill="92D050"/>
          </w:tcPr>
          <w:p w:rsidR="00C32ADF" w:rsidRDefault="00C32ADF" w:rsidP="00545DCC"/>
        </w:tc>
        <w:tc>
          <w:tcPr>
            <w:tcW w:w="985" w:type="dxa"/>
            <w:shd w:val="clear" w:color="auto" w:fill="92D050"/>
          </w:tcPr>
          <w:p w:rsidR="00C32ADF" w:rsidRDefault="00C32ADF" w:rsidP="00545DCC"/>
        </w:tc>
        <w:tc>
          <w:tcPr>
            <w:tcW w:w="3622" w:type="dxa"/>
          </w:tcPr>
          <w:p w:rsidR="00C32ADF" w:rsidRPr="005F3F12" w:rsidRDefault="00CC586D" w:rsidP="00545DCC">
            <w:proofErr w:type="spellStart"/>
            <w:r w:rsidRPr="005F3F12">
              <w:t>Aut</w:t>
            </w:r>
            <w:proofErr w:type="spellEnd"/>
            <w:r w:rsidRPr="005F3F12">
              <w:t xml:space="preserve"> -</w:t>
            </w:r>
            <w:r w:rsidR="00EC3812" w:rsidRPr="005F3F12">
              <w:t xml:space="preserve">Training </w:t>
            </w:r>
            <w:r w:rsidRPr="005F3F12">
              <w:t xml:space="preserve">received and strategies beginning to be put into place. </w:t>
            </w:r>
          </w:p>
          <w:p w:rsidR="00DC2FB1" w:rsidRPr="008C0421" w:rsidRDefault="00DC2FB1" w:rsidP="00545DCC">
            <w:pPr>
              <w:rPr>
                <w:color w:val="92D050"/>
              </w:rPr>
            </w:pPr>
            <w:r w:rsidRPr="008C0421">
              <w:rPr>
                <w:color w:val="92D050"/>
              </w:rPr>
              <w:t xml:space="preserve">Spring –strategies used throughout EY and with specific </w:t>
            </w:r>
            <w:proofErr w:type="spellStart"/>
            <w:r w:rsidRPr="008C0421">
              <w:rPr>
                <w:color w:val="92D050"/>
              </w:rPr>
              <w:t>chn</w:t>
            </w:r>
            <w:proofErr w:type="spellEnd"/>
            <w:r w:rsidRPr="008C0421">
              <w:rPr>
                <w:color w:val="92D050"/>
              </w:rPr>
              <w:t xml:space="preserve">. Worked with agencies to support vulnerable individuals. </w:t>
            </w:r>
          </w:p>
          <w:p w:rsidR="00DC2FB1" w:rsidRPr="005F3F12" w:rsidRDefault="00DC2FB1" w:rsidP="00545DCC">
            <w:r w:rsidRPr="008C0421">
              <w:rPr>
                <w:color w:val="FFFF00"/>
              </w:rPr>
              <w:t xml:space="preserve">Summer – Embed strategies with specific </w:t>
            </w:r>
            <w:proofErr w:type="spellStart"/>
            <w:r w:rsidRPr="008C0421">
              <w:rPr>
                <w:color w:val="FFFF00"/>
              </w:rPr>
              <w:t>chn</w:t>
            </w:r>
            <w:proofErr w:type="spellEnd"/>
          </w:p>
        </w:tc>
      </w:tr>
      <w:tr w:rsidR="00545DCC" w:rsidTr="00B06739">
        <w:tc>
          <w:tcPr>
            <w:tcW w:w="9450" w:type="dxa"/>
            <w:gridSpan w:val="4"/>
          </w:tcPr>
          <w:p w:rsidR="00545DCC" w:rsidRPr="00A7775E" w:rsidRDefault="00545DCC" w:rsidP="00545DCC">
            <w:pPr>
              <w:pStyle w:val="NoSpacing"/>
            </w:pPr>
            <w:r>
              <w:t>To embed support for EY settings in DNDLT with network meetings. ??</w:t>
            </w:r>
          </w:p>
        </w:tc>
        <w:tc>
          <w:tcPr>
            <w:tcW w:w="959" w:type="dxa"/>
            <w:shd w:val="clear" w:color="auto" w:fill="FFC000"/>
          </w:tcPr>
          <w:p w:rsidR="00545DCC" w:rsidRDefault="00545DCC" w:rsidP="00545DCC"/>
        </w:tc>
        <w:tc>
          <w:tcPr>
            <w:tcW w:w="850" w:type="dxa"/>
            <w:gridSpan w:val="2"/>
            <w:shd w:val="clear" w:color="auto" w:fill="FFC000"/>
          </w:tcPr>
          <w:p w:rsidR="00545DCC" w:rsidRDefault="00545DCC" w:rsidP="00545DCC"/>
        </w:tc>
        <w:tc>
          <w:tcPr>
            <w:tcW w:w="985" w:type="dxa"/>
            <w:shd w:val="clear" w:color="auto" w:fill="FFC000"/>
          </w:tcPr>
          <w:p w:rsidR="00545DCC" w:rsidRDefault="00545DCC" w:rsidP="00545DCC"/>
        </w:tc>
        <w:tc>
          <w:tcPr>
            <w:tcW w:w="3622" w:type="dxa"/>
          </w:tcPr>
          <w:p w:rsidR="00545DCC" w:rsidRPr="005F3F12" w:rsidRDefault="00CC586D" w:rsidP="00545DCC">
            <w:proofErr w:type="spellStart"/>
            <w:r w:rsidRPr="005F3F12">
              <w:t>Aut</w:t>
            </w:r>
            <w:proofErr w:type="spellEnd"/>
            <w:r w:rsidRPr="005F3F12">
              <w:t xml:space="preserve"> -</w:t>
            </w:r>
            <w:r w:rsidR="00FE6068" w:rsidRPr="005F3F12">
              <w:t xml:space="preserve">Network meeting attended. </w:t>
            </w:r>
          </w:p>
          <w:p w:rsidR="00DC2FB1" w:rsidRPr="005F3F12" w:rsidRDefault="00910607" w:rsidP="00545DCC">
            <w:r w:rsidRPr="005F3F12">
              <w:t xml:space="preserve">Spring- </w:t>
            </w:r>
            <w:r w:rsidR="00B06739" w:rsidRPr="005F3F12">
              <w:t xml:space="preserve">Other comments </w:t>
            </w:r>
          </w:p>
          <w:p w:rsidR="00B06739" w:rsidRPr="005F3F12" w:rsidRDefault="00B06739" w:rsidP="00545DCC">
            <w:r w:rsidRPr="008C0421">
              <w:rPr>
                <w:color w:val="FFFF00"/>
              </w:rPr>
              <w:t xml:space="preserve">Summer – Not able to meet apart from teams. Meetings to support ECT and visit schools. </w:t>
            </w:r>
          </w:p>
        </w:tc>
      </w:tr>
      <w:tr w:rsidR="00545DCC" w:rsidTr="00910607">
        <w:tc>
          <w:tcPr>
            <w:tcW w:w="9450" w:type="dxa"/>
            <w:gridSpan w:val="4"/>
          </w:tcPr>
          <w:p w:rsidR="00545DCC" w:rsidRDefault="00545DCC" w:rsidP="00545DCC">
            <w:pPr>
              <w:pStyle w:val="NoSpacing"/>
            </w:pPr>
            <w:r>
              <w:rPr>
                <w:rFonts w:cstheme="minorHAnsi"/>
              </w:rPr>
              <w:t>To continue to develop the outdoor environment to ensure children reach their full potential across the curriculum and areas are set up.</w:t>
            </w:r>
          </w:p>
        </w:tc>
        <w:tc>
          <w:tcPr>
            <w:tcW w:w="959" w:type="dxa"/>
            <w:shd w:val="clear" w:color="auto" w:fill="FF0000"/>
          </w:tcPr>
          <w:p w:rsidR="00545DCC" w:rsidRDefault="00545DCC" w:rsidP="00545DCC"/>
        </w:tc>
        <w:tc>
          <w:tcPr>
            <w:tcW w:w="850" w:type="dxa"/>
            <w:gridSpan w:val="2"/>
            <w:shd w:val="clear" w:color="auto" w:fill="FFC000"/>
          </w:tcPr>
          <w:p w:rsidR="00545DCC" w:rsidRDefault="00545DCC" w:rsidP="00545DCC"/>
        </w:tc>
        <w:tc>
          <w:tcPr>
            <w:tcW w:w="985" w:type="dxa"/>
            <w:shd w:val="clear" w:color="auto" w:fill="FFC000"/>
          </w:tcPr>
          <w:p w:rsidR="00545DCC" w:rsidRDefault="00545DCC" w:rsidP="00545DCC"/>
        </w:tc>
        <w:tc>
          <w:tcPr>
            <w:tcW w:w="3622" w:type="dxa"/>
          </w:tcPr>
          <w:p w:rsidR="00545DCC" w:rsidRDefault="00F1341E" w:rsidP="00545DCC">
            <w:proofErr w:type="spellStart"/>
            <w:r>
              <w:t>Aut</w:t>
            </w:r>
            <w:proofErr w:type="spellEnd"/>
            <w:r>
              <w:t xml:space="preserve">- shed bought and need to set up more specific areas and resources. </w:t>
            </w:r>
          </w:p>
          <w:p w:rsidR="00E30782" w:rsidRPr="008C0421" w:rsidRDefault="00E30782" w:rsidP="00545DCC">
            <w:pPr>
              <w:rPr>
                <w:color w:val="92D050"/>
              </w:rPr>
            </w:pPr>
            <w:proofErr w:type="spellStart"/>
            <w:r w:rsidRPr="008C0421">
              <w:rPr>
                <w:color w:val="92D050"/>
              </w:rPr>
              <w:t>Spr</w:t>
            </w:r>
            <w:proofErr w:type="spellEnd"/>
            <w:r w:rsidRPr="008C0421">
              <w:rPr>
                <w:color w:val="92D050"/>
              </w:rPr>
              <w:t xml:space="preserve"> – accessing outdoor areas and more activities set up to support curriculum areas and PSE. </w:t>
            </w:r>
          </w:p>
          <w:p w:rsidR="00E30782" w:rsidRDefault="00E30782" w:rsidP="00545DCC">
            <w:r w:rsidRPr="008C0421">
              <w:rPr>
                <w:color w:val="92D050"/>
              </w:rPr>
              <w:t xml:space="preserve">Area used to support SEND. </w:t>
            </w:r>
          </w:p>
        </w:tc>
      </w:tr>
      <w:tr w:rsidR="00545DCC" w:rsidTr="00910607">
        <w:tc>
          <w:tcPr>
            <w:tcW w:w="9450" w:type="dxa"/>
            <w:gridSpan w:val="4"/>
          </w:tcPr>
          <w:p w:rsidR="00545DCC" w:rsidRDefault="00C32ADF" w:rsidP="00545DCC">
            <w:pPr>
              <w:pStyle w:val="NoSpacing"/>
              <w:rPr>
                <w:rFonts w:cstheme="minorHAnsi"/>
              </w:rPr>
            </w:pPr>
            <w:r>
              <w:rPr>
                <w:rFonts w:cstheme="minorHAnsi"/>
              </w:rPr>
              <w:t xml:space="preserve">To purchase resources to support new topics and focus on </w:t>
            </w:r>
            <w:proofErr w:type="spellStart"/>
            <w:proofErr w:type="gramStart"/>
            <w:r>
              <w:rPr>
                <w:rFonts w:cstheme="minorHAnsi"/>
              </w:rPr>
              <w:t>non fiction</w:t>
            </w:r>
            <w:proofErr w:type="spellEnd"/>
            <w:proofErr w:type="gramEnd"/>
            <w:r>
              <w:rPr>
                <w:rFonts w:cstheme="minorHAnsi"/>
              </w:rPr>
              <w:t xml:space="preserve"> books.</w:t>
            </w:r>
          </w:p>
        </w:tc>
        <w:tc>
          <w:tcPr>
            <w:tcW w:w="959" w:type="dxa"/>
            <w:shd w:val="clear" w:color="auto" w:fill="FFC000"/>
          </w:tcPr>
          <w:p w:rsidR="00545DCC" w:rsidRDefault="00545DCC" w:rsidP="00545DCC"/>
        </w:tc>
        <w:tc>
          <w:tcPr>
            <w:tcW w:w="850" w:type="dxa"/>
            <w:gridSpan w:val="2"/>
            <w:shd w:val="clear" w:color="auto" w:fill="FFC000"/>
          </w:tcPr>
          <w:p w:rsidR="00545DCC" w:rsidRDefault="00545DCC" w:rsidP="00545DCC"/>
        </w:tc>
        <w:tc>
          <w:tcPr>
            <w:tcW w:w="985" w:type="dxa"/>
            <w:shd w:val="clear" w:color="auto" w:fill="FFC000"/>
          </w:tcPr>
          <w:p w:rsidR="00545DCC" w:rsidRDefault="00545DCC" w:rsidP="00545DCC"/>
        </w:tc>
        <w:tc>
          <w:tcPr>
            <w:tcW w:w="3622" w:type="dxa"/>
          </w:tcPr>
          <w:p w:rsidR="00545DCC" w:rsidRDefault="00FE6068" w:rsidP="00545DCC">
            <w:proofErr w:type="spellStart"/>
            <w:r>
              <w:t>Aut</w:t>
            </w:r>
            <w:proofErr w:type="spellEnd"/>
            <w:r>
              <w:t xml:space="preserve">- purchased more diverse books. </w:t>
            </w:r>
          </w:p>
          <w:p w:rsidR="00910607" w:rsidRDefault="00910607" w:rsidP="00545DCC">
            <w:proofErr w:type="gramStart"/>
            <w:r w:rsidRPr="008C0421">
              <w:rPr>
                <w:color w:val="92D050"/>
              </w:rPr>
              <w:t>Spring  -</w:t>
            </w:r>
            <w:proofErr w:type="gramEnd"/>
            <w:r w:rsidRPr="008C0421">
              <w:rPr>
                <w:color w:val="92D050"/>
              </w:rPr>
              <w:t xml:space="preserve"> more specific books ordered. </w:t>
            </w:r>
          </w:p>
        </w:tc>
      </w:tr>
      <w:tr w:rsidR="00545DCC" w:rsidTr="00910607">
        <w:tc>
          <w:tcPr>
            <w:tcW w:w="9450" w:type="dxa"/>
            <w:gridSpan w:val="4"/>
          </w:tcPr>
          <w:p w:rsidR="00545DCC" w:rsidRDefault="00C32ADF" w:rsidP="00545DCC">
            <w:pPr>
              <w:pStyle w:val="NoSpacing"/>
              <w:rPr>
                <w:rFonts w:cstheme="minorHAnsi"/>
              </w:rPr>
            </w:pPr>
            <w:r>
              <w:rPr>
                <w:rFonts w:cstheme="minorHAnsi"/>
              </w:rPr>
              <w:t xml:space="preserve">To continue to develop the reading scheme and add books from other schemes which focus on specific digraphs. </w:t>
            </w:r>
          </w:p>
        </w:tc>
        <w:tc>
          <w:tcPr>
            <w:tcW w:w="959" w:type="dxa"/>
            <w:shd w:val="clear" w:color="auto" w:fill="FFC000"/>
          </w:tcPr>
          <w:p w:rsidR="00545DCC" w:rsidRDefault="00545DCC" w:rsidP="00545DCC"/>
        </w:tc>
        <w:tc>
          <w:tcPr>
            <w:tcW w:w="850" w:type="dxa"/>
            <w:gridSpan w:val="2"/>
            <w:shd w:val="clear" w:color="auto" w:fill="FFC000"/>
          </w:tcPr>
          <w:p w:rsidR="00545DCC" w:rsidRDefault="00545DCC" w:rsidP="00545DCC"/>
        </w:tc>
        <w:tc>
          <w:tcPr>
            <w:tcW w:w="985" w:type="dxa"/>
            <w:shd w:val="clear" w:color="auto" w:fill="FFC000"/>
          </w:tcPr>
          <w:p w:rsidR="00545DCC" w:rsidRDefault="00545DCC" w:rsidP="00545DCC"/>
        </w:tc>
        <w:tc>
          <w:tcPr>
            <w:tcW w:w="3622" w:type="dxa"/>
          </w:tcPr>
          <w:p w:rsidR="00545DCC" w:rsidRDefault="00F1341E" w:rsidP="00545DCC">
            <w:proofErr w:type="spellStart"/>
            <w:r>
              <w:t>Aut</w:t>
            </w:r>
            <w:proofErr w:type="spellEnd"/>
            <w:r>
              <w:t xml:space="preserve">- reading scheme continued with new members of staff. </w:t>
            </w:r>
          </w:p>
          <w:p w:rsidR="00910607" w:rsidRDefault="00910607" w:rsidP="00545DCC">
            <w:r w:rsidRPr="008C0421">
              <w:rPr>
                <w:color w:val="FFFF00"/>
              </w:rPr>
              <w:lastRenderedPageBreak/>
              <w:t xml:space="preserve">Summer – More support needed for </w:t>
            </w:r>
            <w:proofErr w:type="spellStart"/>
            <w:r w:rsidRPr="008C0421">
              <w:rPr>
                <w:color w:val="FFFF00"/>
              </w:rPr>
              <w:t>chn</w:t>
            </w:r>
            <w:proofErr w:type="spellEnd"/>
            <w:r w:rsidRPr="008C0421">
              <w:rPr>
                <w:color w:val="FFFF00"/>
              </w:rPr>
              <w:t xml:space="preserve"> with </w:t>
            </w:r>
          </w:p>
        </w:tc>
      </w:tr>
      <w:tr w:rsidR="00545DCC" w:rsidTr="00092E2D">
        <w:tc>
          <w:tcPr>
            <w:tcW w:w="5276" w:type="dxa"/>
            <w:gridSpan w:val="2"/>
            <w:shd w:val="clear" w:color="auto" w:fill="D9D9D9" w:themeFill="background1" w:themeFillShade="D9"/>
          </w:tcPr>
          <w:p w:rsidR="00545DCC" w:rsidRPr="00092E2D" w:rsidRDefault="00545DCC" w:rsidP="00545DCC">
            <w:pPr>
              <w:jc w:val="center"/>
              <w:rPr>
                <w:b/>
              </w:rPr>
            </w:pPr>
            <w:r w:rsidRPr="00092E2D">
              <w:rPr>
                <w:b/>
              </w:rPr>
              <w:lastRenderedPageBreak/>
              <w:t>Funding &amp; Resources</w:t>
            </w:r>
          </w:p>
        </w:tc>
        <w:tc>
          <w:tcPr>
            <w:tcW w:w="5295" w:type="dxa"/>
            <w:gridSpan w:val="4"/>
            <w:shd w:val="clear" w:color="auto" w:fill="D9D9D9" w:themeFill="background1" w:themeFillShade="D9"/>
          </w:tcPr>
          <w:p w:rsidR="00545DCC" w:rsidRPr="00092E2D" w:rsidRDefault="00545DCC" w:rsidP="00545DCC">
            <w:pPr>
              <w:jc w:val="center"/>
              <w:rPr>
                <w:b/>
              </w:rPr>
            </w:pPr>
            <w:r w:rsidRPr="00092E2D">
              <w:rPr>
                <w:b/>
              </w:rPr>
              <w:t>Cost (Time &amp; Money)</w:t>
            </w:r>
          </w:p>
        </w:tc>
        <w:tc>
          <w:tcPr>
            <w:tcW w:w="5295" w:type="dxa"/>
            <w:gridSpan w:val="3"/>
            <w:shd w:val="clear" w:color="auto" w:fill="D9D9D9" w:themeFill="background1" w:themeFillShade="D9"/>
          </w:tcPr>
          <w:p w:rsidR="00545DCC" w:rsidRPr="00092E2D" w:rsidRDefault="00545DCC" w:rsidP="00545DCC">
            <w:pPr>
              <w:jc w:val="center"/>
              <w:rPr>
                <w:b/>
              </w:rPr>
            </w:pPr>
            <w:r w:rsidRPr="00092E2D">
              <w:rPr>
                <w:b/>
              </w:rPr>
              <w:t>Links to Academy Council</w:t>
            </w:r>
          </w:p>
        </w:tc>
      </w:tr>
      <w:tr w:rsidR="00545DCC" w:rsidTr="00DE4C83">
        <w:tc>
          <w:tcPr>
            <w:tcW w:w="10571" w:type="dxa"/>
            <w:gridSpan w:val="6"/>
          </w:tcPr>
          <w:p w:rsidR="000A5B80" w:rsidRDefault="000A5B80" w:rsidP="000A5B80">
            <w:r>
              <w:t xml:space="preserve">Labels and outdoor area                                                                                                                 £600? </w:t>
            </w:r>
          </w:p>
          <w:p w:rsidR="000A5B80" w:rsidRDefault="000A5B80" w:rsidP="000A5B80">
            <w:r>
              <w:t xml:space="preserve">Shed for children to access own resources outside and writing </w:t>
            </w:r>
            <w:proofErr w:type="gramStart"/>
            <w:r>
              <w:t>shed  /</w:t>
            </w:r>
            <w:proofErr w:type="gramEnd"/>
            <w:r>
              <w:t xml:space="preserve">  storage shed                                           £2000</w:t>
            </w:r>
          </w:p>
          <w:p w:rsidR="000A5B80" w:rsidRDefault="000A5B80" w:rsidP="000A5B80">
            <w:r>
              <w:t>Resources for topics</w:t>
            </w:r>
          </w:p>
          <w:p w:rsidR="000A5B80" w:rsidRDefault="000A5B80" w:rsidP="000A5B80">
            <w:r>
              <w:t>Time with English Hub</w:t>
            </w:r>
          </w:p>
          <w:p w:rsidR="000A5B80" w:rsidRDefault="000A5B80" w:rsidP="000A5B80">
            <w:r>
              <w:t>Training for Triple P –cover</w:t>
            </w:r>
            <w:r w:rsidR="002233DE">
              <w:t xml:space="preserve"> for staff in nursery. Refreshments for parents.                                                              £600</w:t>
            </w:r>
          </w:p>
          <w:p w:rsidR="00545DCC" w:rsidRDefault="00545DCC" w:rsidP="002233DE"/>
        </w:tc>
        <w:tc>
          <w:tcPr>
            <w:tcW w:w="5295" w:type="dxa"/>
            <w:gridSpan w:val="3"/>
          </w:tcPr>
          <w:p w:rsidR="00545DCC" w:rsidRDefault="00545DCC" w:rsidP="00545DCC">
            <w:pPr>
              <w:pStyle w:val="ListParagraph"/>
              <w:numPr>
                <w:ilvl w:val="0"/>
                <w:numId w:val="1"/>
              </w:numPr>
            </w:pPr>
          </w:p>
        </w:tc>
      </w:tr>
      <w:tr w:rsidR="00545DCC" w:rsidTr="007766DD">
        <w:tc>
          <w:tcPr>
            <w:tcW w:w="15866" w:type="dxa"/>
            <w:gridSpan w:val="9"/>
            <w:shd w:val="clear" w:color="auto" w:fill="D9D9D9" w:themeFill="background1" w:themeFillShade="D9"/>
          </w:tcPr>
          <w:p w:rsidR="00545DCC" w:rsidRPr="007766DD" w:rsidRDefault="00545DCC" w:rsidP="00545DCC">
            <w:pPr>
              <w:rPr>
                <w:b/>
              </w:rPr>
            </w:pPr>
            <w:r w:rsidRPr="007766DD">
              <w:rPr>
                <w:b/>
              </w:rPr>
              <w:t>Evaluation</w:t>
            </w:r>
          </w:p>
        </w:tc>
      </w:tr>
      <w:tr w:rsidR="00545DCC" w:rsidTr="005E0FE6">
        <w:tc>
          <w:tcPr>
            <w:tcW w:w="15866" w:type="dxa"/>
            <w:gridSpan w:val="9"/>
          </w:tcPr>
          <w:p w:rsidR="00545DCC" w:rsidRDefault="00545DCC" w:rsidP="00545DCC"/>
        </w:tc>
      </w:tr>
    </w:tbl>
    <w:p w:rsidR="00A53CAA" w:rsidRDefault="00A53CAA" w:rsidP="00C4599C"/>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61D1A"/>
    <w:rsid w:val="00092E2D"/>
    <w:rsid w:val="000A5B80"/>
    <w:rsid w:val="000C6773"/>
    <w:rsid w:val="001A1874"/>
    <w:rsid w:val="002233DE"/>
    <w:rsid w:val="00293BE8"/>
    <w:rsid w:val="003B1CCB"/>
    <w:rsid w:val="00545DCC"/>
    <w:rsid w:val="005F3F12"/>
    <w:rsid w:val="006652FC"/>
    <w:rsid w:val="00755FC7"/>
    <w:rsid w:val="007766DD"/>
    <w:rsid w:val="007B7C1D"/>
    <w:rsid w:val="008C0421"/>
    <w:rsid w:val="00910607"/>
    <w:rsid w:val="00A314A2"/>
    <w:rsid w:val="00A53CAA"/>
    <w:rsid w:val="00A7775E"/>
    <w:rsid w:val="00B06739"/>
    <w:rsid w:val="00B602A4"/>
    <w:rsid w:val="00B72A57"/>
    <w:rsid w:val="00BC077E"/>
    <w:rsid w:val="00C163B9"/>
    <w:rsid w:val="00C32ADF"/>
    <w:rsid w:val="00C4599C"/>
    <w:rsid w:val="00C65240"/>
    <w:rsid w:val="00C86AD8"/>
    <w:rsid w:val="00CC00BC"/>
    <w:rsid w:val="00CC586D"/>
    <w:rsid w:val="00DC2FB1"/>
    <w:rsid w:val="00DF2323"/>
    <w:rsid w:val="00E30782"/>
    <w:rsid w:val="00EA093C"/>
    <w:rsid w:val="00EC3812"/>
    <w:rsid w:val="00F1341E"/>
    <w:rsid w:val="00F31BAB"/>
    <w:rsid w:val="00FC6E4D"/>
    <w:rsid w:val="00FE6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 w:type="paragraph" w:styleId="NormalWeb">
    <w:name w:val="Normal (Web)"/>
    <w:basedOn w:val="Normal"/>
    <w:uiPriority w:val="99"/>
    <w:unhideWhenUsed/>
    <w:rsid w:val="00545DC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Wheeldon, D</cp:lastModifiedBy>
  <cp:revision>10</cp:revision>
  <cp:lastPrinted>2019-07-09T13:28:00Z</cp:lastPrinted>
  <dcterms:created xsi:type="dcterms:W3CDTF">2022-06-21T10:39:00Z</dcterms:created>
  <dcterms:modified xsi:type="dcterms:W3CDTF">2023-07-03T22:04:00Z</dcterms:modified>
</cp:coreProperties>
</file>