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4D27" w14:textId="59109FEE" w:rsidR="003645D4" w:rsidRPr="00E43ADA" w:rsidRDefault="001F3420" w:rsidP="00E43ADA">
      <w:pPr>
        <w:widowControl w:val="0"/>
        <w:autoSpaceDE w:val="0"/>
        <w:autoSpaceDN w:val="0"/>
        <w:adjustRightInd w:val="0"/>
        <w:spacing w:after="0" w:line="240" w:lineRule="auto"/>
        <w:rPr>
          <w:rFonts w:ascii="Calibri" w:eastAsia="MS Mincho" w:hAnsi="Calibri" w:cs="Calibri"/>
          <w:color w:val="000000"/>
          <w:sz w:val="28"/>
          <w:szCs w:val="28"/>
          <w:u w:val="single"/>
        </w:rPr>
      </w:pPr>
      <w:bookmarkStart w:id="0" w:name="_Hlk210328639"/>
      <w:r w:rsidRPr="00E43ADA">
        <w:rPr>
          <w:rFonts w:ascii="Calibri" w:eastAsia="MS Mincho" w:hAnsi="Calibri" w:cs="Calibri"/>
          <w:b/>
          <w:bCs/>
          <w:noProof/>
          <w:color w:val="000000"/>
          <w:sz w:val="28"/>
          <w:szCs w:val="28"/>
          <w:u w:val="single"/>
        </w:rPr>
        <mc:AlternateContent>
          <mc:Choice Requires="wps">
            <w:drawing>
              <wp:anchor distT="45720" distB="45720" distL="114300" distR="114300" simplePos="0" relativeHeight="251620864" behindDoc="0" locked="0" layoutInCell="1" allowOverlap="1" wp14:anchorId="3803AF12" wp14:editId="3B4B0EF1">
                <wp:simplePos x="0" y="0"/>
                <wp:positionH relativeFrom="column">
                  <wp:posOffset>-433346</wp:posOffset>
                </wp:positionH>
                <wp:positionV relativeFrom="paragraph">
                  <wp:posOffset>-385058</wp:posOffset>
                </wp:positionV>
                <wp:extent cx="7729220" cy="1383526"/>
                <wp:effectExtent l="0" t="0" r="508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9220" cy="1383526"/>
                        </a:xfrm>
                        <a:prstGeom prst="rect">
                          <a:avLst/>
                        </a:prstGeom>
                        <a:solidFill>
                          <a:srgbClr val="FFFFFF"/>
                        </a:solidFill>
                        <a:ln w="9525">
                          <a:noFill/>
                          <a:miter lim="800000"/>
                          <a:headEnd/>
                          <a:tailEnd/>
                        </a:ln>
                      </wps:spPr>
                      <wps:txbx>
                        <w:txbxContent>
                          <w:p w14:paraId="3F0FE191" w14:textId="2347B26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sidRPr="00A72282">
                              <w:rPr>
                                <w:rFonts w:ascii="Calibri" w:eastAsia="MS Mincho" w:hAnsi="Calibri" w:cs="Calibri"/>
                                <w:b/>
                                <w:bCs/>
                                <w:color w:val="000000"/>
                                <w:sz w:val="28"/>
                                <w:szCs w:val="28"/>
                                <w:u w:val="single"/>
                              </w:rPr>
                              <w:t>Geography</w:t>
                            </w:r>
                            <w:r w:rsidRPr="008067B8">
                              <w:rPr>
                                <w:rFonts w:ascii="Calibri" w:eastAsia="MS Mincho" w:hAnsi="Calibri" w:cs="Calibri"/>
                                <w:b/>
                                <w:bCs/>
                                <w:color w:val="000000"/>
                                <w:sz w:val="28"/>
                                <w:szCs w:val="28"/>
                                <w:u w:val="single"/>
                              </w:rPr>
                              <w:t xml:space="preserve"> Policy</w:t>
                            </w:r>
                          </w:p>
                          <w:p w14:paraId="5F4D4992"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330C5456"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7B0C291A" w14:textId="113B73F4"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sidR="00A81640">
                              <w:rPr>
                                <w:rFonts w:ascii="Calibri" w:eastAsia="MS Mincho" w:hAnsi="Calibri" w:cs="Calibri"/>
                                <w:color w:val="000000"/>
                                <w:sz w:val="24"/>
                                <w:szCs w:val="24"/>
                              </w:rPr>
                              <w:t>7</w:t>
                            </w:r>
                          </w:p>
                          <w:p w14:paraId="1C91BDB0"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sidRPr="00700B36">
                              <w:rPr>
                                <w:rFonts w:ascii="Calibri" w:eastAsia="MS Mincho" w:hAnsi="Calibri" w:cs="Calibri"/>
                                <w:color w:val="000000"/>
                                <w:sz w:val="24"/>
                                <w:szCs w:val="24"/>
                              </w:rPr>
                              <w:t>Laura Bull</w:t>
                            </w:r>
                          </w:p>
                          <w:p w14:paraId="1E26CA81"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sidRPr="00700B36">
                              <w:rPr>
                                <w:rFonts w:ascii="Calibri" w:eastAsia="MS Mincho" w:hAnsi="Calibri" w:cs="Calibri"/>
                                <w:color w:val="000000"/>
                                <w:sz w:val="24"/>
                                <w:szCs w:val="24"/>
                              </w:rPr>
                              <w:t>Helen Stuart</w:t>
                            </w:r>
                          </w:p>
                          <w:p w14:paraId="5F5DF96B" w14:textId="0ACD749D" w:rsidR="00E43ADA" w:rsidRDefault="00E43A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3AF12" id="_x0000_t202" coordsize="21600,21600" o:spt="202" path="m,l,21600r21600,l21600,xe">
                <v:stroke joinstyle="miter"/>
                <v:path gradientshapeok="t" o:connecttype="rect"/>
              </v:shapetype>
              <v:shape id="Text Box 2" o:spid="_x0000_s1026" type="#_x0000_t202" style="position:absolute;margin-left:-34.1pt;margin-top:-30.3pt;width:608.6pt;height:108.9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" stroked="f">
                <v:textbox>
                  <w:txbxContent>
                    <w:p w14:paraId="3F0FE191" w14:textId="2347B26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sidRPr="00A72282">
                        <w:rPr>
                          <w:rFonts w:ascii="Calibri" w:eastAsia="MS Mincho" w:hAnsi="Calibri" w:cs="Calibri"/>
                          <w:b/>
                          <w:bCs/>
                          <w:color w:val="000000"/>
                          <w:sz w:val="28"/>
                          <w:szCs w:val="28"/>
                          <w:u w:val="single"/>
                        </w:rPr>
                        <w:t>Geography</w:t>
                      </w:r>
                      <w:r w:rsidRPr="008067B8">
                        <w:rPr>
                          <w:rFonts w:ascii="Calibri" w:eastAsia="MS Mincho" w:hAnsi="Calibri" w:cs="Calibri"/>
                          <w:b/>
                          <w:bCs/>
                          <w:color w:val="000000"/>
                          <w:sz w:val="28"/>
                          <w:szCs w:val="28"/>
                          <w:u w:val="single"/>
                        </w:rPr>
                        <w:t xml:space="preserve"> Policy</w:t>
                      </w:r>
                    </w:p>
                    <w:p w14:paraId="5F4D4992"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330C5456"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7B0C291A" w14:textId="113B73F4"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sidR="00A81640">
                        <w:rPr>
                          <w:rFonts w:ascii="Calibri" w:eastAsia="MS Mincho" w:hAnsi="Calibri" w:cs="Calibri"/>
                          <w:color w:val="000000"/>
                          <w:sz w:val="24"/>
                          <w:szCs w:val="24"/>
                        </w:rPr>
                        <w:t>7</w:t>
                      </w:r>
                    </w:p>
                    <w:p w14:paraId="1C91BDB0"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sidRPr="00700B36">
                        <w:rPr>
                          <w:rFonts w:ascii="Calibri" w:eastAsia="MS Mincho" w:hAnsi="Calibri" w:cs="Calibri"/>
                          <w:color w:val="000000"/>
                          <w:sz w:val="24"/>
                          <w:szCs w:val="24"/>
                        </w:rPr>
                        <w:t>Laura Bull</w:t>
                      </w:r>
                    </w:p>
                    <w:p w14:paraId="1E26CA81" w14:textId="77777777" w:rsidR="00E43ADA" w:rsidRPr="008067B8" w:rsidRDefault="00E43ADA" w:rsidP="00E43ADA">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sidRPr="00700B36">
                        <w:rPr>
                          <w:rFonts w:ascii="Calibri" w:eastAsia="MS Mincho" w:hAnsi="Calibri" w:cs="Calibri"/>
                          <w:color w:val="000000"/>
                          <w:sz w:val="24"/>
                          <w:szCs w:val="24"/>
                        </w:rPr>
                        <w:t>Helen Stuart</w:t>
                      </w:r>
                    </w:p>
                    <w:p w14:paraId="5F5DF96B" w14:textId="0ACD749D" w:rsidR="00E43ADA" w:rsidRDefault="00E43ADA"/>
                  </w:txbxContent>
                </v:textbox>
              </v:shape>
            </w:pict>
          </mc:Fallback>
        </mc:AlternateContent>
      </w:r>
      <w:r>
        <w:rPr>
          <w:b/>
          <w:noProof/>
          <w:szCs w:val="24"/>
          <w:u w:val="single"/>
        </w:rPr>
        <w:drawing>
          <wp:anchor distT="0" distB="0" distL="114300" distR="114300" simplePos="0" relativeHeight="251670016" behindDoc="0" locked="0" layoutInCell="1" allowOverlap="1" wp14:anchorId="2322E040" wp14:editId="3DEDEBD1">
            <wp:simplePos x="0" y="0"/>
            <wp:positionH relativeFrom="column">
              <wp:posOffset>-19851</wp:posOffset>
            </wp:positionH>
            <wp:positionV relativeFrom="paragraph">
              <wp:posOffset>-504190</wp:posOffset>
            </wp:positionV>
            <wp:extent cx="1184745" cy="1565514"/>
            <wp:effectExtent l="0" t="0" r="0" b="0"/>
            <wp:wrapNone/>
            <wp:docPr id="1936717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745" cy="1565514"/>
                    </a:xfrm>
                    <a:prstGeom prst="rect">
                      <a:avLst/>
                    </a:prstGeom>
                    <a:noFill/>
                    <a:ln>
                      <a:noFill/>
                    </a:ln>
                  </pic:spPr>
                </pic:pic>
              </a:graphicData>
            </a:graphic>
            <wp14:sizeRelH relativeFrom="page">
              <wp14:pctWidth>0</wp14:pctWidth>
            </wp14:sizeRelH>
            <wp14:sizeRelV relativeFrom="page">
              <wp14:pctHeight>0</wp14:pctHeight>
            </wp14:sizeRelV>
          </wp:anchor>
        </w:drawing>
      </w:r>
      <w:r w:rsidR="00A72282">
        <w:rPr>
          <w:b/>
          <w:noProof/>
          <w:sz w:val="20"/>
          <w:u w:val="single"/>
        </w:rPr>
        <w:drawing>
          <wp:anchor distT="0" distB="0" distL="114300" distR="114300" simplePos="0" relativeHeight="251716096" behindDoc="0" locked="0" layoutInCell="1" allowOverlap="1" wp14:anchorId="0C01AEED" wp14:editId="4BDF0062">
            <wp:simplePos x="0" y="0"/>
            <wp:positionH relativeFrom="column">
              <wp:posOffset>5283496</wp:posOffset>
            </wp:positionH>
            <wp:positionV relativeFrom="paragraph">
              <wp:posOffset>-388783</wp:posOffset>
            </wp:positionV>
            <wp:extent cx="1800225" cy="657225"/>
            <wp:effectExtent l="0" t="0" r="9525" b="9525"/>
            <wp:wrapNone/>
            <wp:docPr id="110895136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F051F1B" w14:textId="3750DF3D" w:rsidR="00EC5E19" w:rsidRPr="00983B48" w:rsidRDefault="00EC5E19" w:rsidP="003645D4">
      <w:pPr>
        <w:spacing w:line="240" w:lineRule="auto"/>
        <w:jc w:val="center"/>
        <w:rPr>
          <w:b/>
          <w:sz w:val="20"/>
          <w:u w:val="single"/>
        </w:rPr>
      </w:pPr>
    </w:p>
    <w:p w14:paraId="02874307" w14:textId="24579289" w:rsidR="00145B0B" w:rsidRDefault="00145B0B" w:rsidP="00EC5E19">
      <w:pPr>
        <w:rPr>
          <w:rFonts w:ascii="Calibri" w:hAnsi="Calibri" w:cs="Arial"/>
          <w:sz w:val="20"/>
          <w:szCs w:val="20"/>
        </w:rPr>
      </w:pPr>
    </w:p>
    <w:p w14:paraId="0B1CC7FA" w14:textId="7FF02D48" w:rsidR="00E43ADA" w:rsidRDefault="00E43ADA" w:rsidP="00EC5E19">
      <w:pPr>
        <w:rPr>
          <w:rFonts w:ascii="Calibri" w:hAnsi="Calibri" w:cs="Arial"/>
          <w:sz w:val="20"/>
          <w:szCs w:val="20"/>
        </w:rPr>
      </w:pPr>
    </w:p>
    <w:p w14:paraId="130ABEBD" w14:textId="77777777" w:rsidR="001F3420" w:rsidRPr="001F3420" w:rsidRDefault="001F3420" w:rsidP="00B26D9D">
      <w:pPr>
        <w:spacing w:after="0" w:line="240" w:lineRule="auto"/>
        <w:rPr>
          <w:rFonts w:ascii="Aptos" w:eastAsia="MS Mincho" w:hAnsi="Aptos" w:cs="Calibri"/>
          <w:b/>
          <w:bCs/>
          <w:noProof/>
          <w:sz w:val="16"/>
          <w:szCs w:val="16"/>
          <w:u w:val="single"/>
        </w:rPr>
      </w:pPr>
    </w:p>
    <w:p w14:paraId="0D984A83" w14:textId="5888CC19" w:rsidR="00B26D9D" w:rsidRPr="00B26D9D" w:rsidRDefault="00B26D9D" w:rsidP="00B26D9D">
      <w:pPr>
        <w:spacing w:after="0" w:line="240" w:lineRule="auto"/>
        <w:rPr>
          <w:rFonts w:ascii="Aptos" w:eastAsia="MS Mincho" w:hAnsi="Aptos" w:cs="Calibri"/>
          <w:noProof/>
          <w:sz w:val="20"/>
          <w:szCs w:val="20"/>
        </w:rPr>
      </w:pPr>
      <w:r w:rsidRPr="00B26D9D">
        <w:rPr>
          <w:rFonts w:ascii="Aptos" w:eastAsia="MS Mincho" w:hAnsi="Aptos" w:cs="Calibri"/>
          <w:b/>
          <w:bCs/>
          <w:noProof/>
          <w:sz w:val="24"/>
          <w:szCs w:val="24"/>
          <w:u w:val="single"/>
        </w:rPr>
        <w:t>Our</w:t>
      </w:r>
      <w:r w:rsidRPr="00B26D9D">
        <w:rPr>
          <w:rFonts w:ascii="Aptos" w:eastAsia="MS Mincho" w:hAnsi="Aptos" w:cs="Calibri"/>
          <w:b/>
          <w:bCs/>
          <w:sz w:val="24"/>
          <w:szCs w:val="24"/>
          <w:u w:val="single"/>
        </w:rPr>
        <w:t xml:space="preserve"> School Vision</w:t>
      </w:r>
    </w:p>
    <w:p w14:paraId="266F483A" w14:textId="77777777" w:rsidR="00B26D9D" w:rsidRPr="00B26D9D" w:rsidRDefault="00B26D9D" w:rsidP="00B26D9D">
      <w:pPr>
        <w:spacing w:after="0" w:line="240" w:lineRule="auto"/>
        <w:rPr>
          <w:rFonts w:ascii="Aptos" w:eastAsia="MS Mincho" w:hAnsi="Aptos" w:cs="Calibri"/>
          <w:i/>
          <w:iCs/>
          <w:color w:val="FF0000"/>
          <w:sz w:val="20"/>
          <w:szCs w:val="20"/>
        </w:rPr>
      </w:pPr>
      <w:r w:rsidRPr="00B26D9D">
        <w:rPr>
          <w:rFonts w:ascii="Aptos" w:eastAsia="MS Mincho" w:hAnsi="Aptos" w:cs="Calibri"/>
          <w:i/>
          <w:iCs/>
          <w:color w:val="FF0000"/>
          <w:sz w:val="20"/>
          <w:szCs w:val="20"/>
        </w:rPr>
        <w:t>‘Love your neighbour as yourself.’</w:t>
      </w:r>
    </w:p>
    <w:p w14:paraId="16329B3C" w14:textId="77777777" w:rsidR="00B26D9D" w:rsidRPr="00B26D9D" w:rsidRDefault="00B26D9D" w:rsidP="00B26D9D">
      <w:pPr>
        <w:spacing w:after="0" w:line="240" w:lineRule="auto"/>
        <w:rPr>
          <w:rFonts w:ascii="Aptos" w:eastAsia="MS Mincho" w:hAnsi="Aptos" w:cs="Calibri"/>
          <w:i/>
          <w:iCs/>
          <w:color w:val="FF0000"/>
          <w:sz w:val="20"/>
          <w:szCs w:val="20"/>
          <w:u w:val="single"/>
        </w:rPr>
      </w:pPr>
      <w:r w:rsidRPr="00B26D9D">
        <w:rPr>
          <w:rFonts w:ascii="Aptos" w:eastAsia="MS Mincho" w:hAnsi="Aptos" w:cs="Calibri"/>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B26D9D">
        <w:rPr>
          <w:rFonts w:ascii="Aptos" w:eastAsia="MS Mincho" w:hAnsi="Aptos" w:cs="Calibri"/>
          <w:i/>
          <w:iCs/>
          <w:color w:val="FF0000"/>
          <w:sz w:val="20"/>
          <w:szCs w:val="20"/>
          <w:u w:val="single"/>
        </w:rPr>
        <w:t>Love your neighbour as yourself.”</w:t>
      </w:r>
    </w:p>
    <w:p w14:paraId="5C5A3A4A" w14:textId="14831547" w:rsidR="00145B0B" w:rsidRDefault="00145B0B" w:rsidP="00EC5E19">
      <w:pPr>
        <w:rPr>
          <w:rFonts w:ascii="Calibri" w:hAnsi="Calibri" w:cs="Arial"/>
          <w:sz w:val="20"/>
          <w:szCs w:val="20"/>
        </w:rPr>
      </w:pPr>
    </w:p>
    <w:p w14:paraId="43B24D47" w14:textId="77777777" w:rsidR="00700B36" w:rsidRPr="00700B36" w:rsidRDefault="00700B36" w:rsidP="00700B36">
      <w:pPr>
        <w:spacing w:after="0" w:line="240" w:lineRule="auto"/>
        <w:rPr>
          <w:rFonts w:ascii="Aptos" w:eastAsia="MS Mincho" w:hAnsi="Aptos" w:cs="Calibri"/>
          <w:sz w:val="20"/>
          <w:szCs w:val="20"/>
        </w:rPr>
      </w:pPr>
      <w:r w:rsidRPr="00700B36">
        <w:rPr>
          <w:rFonts w:ascii="Aptos" w:eastAsia="MS Mincho"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2A4B6733" w14:textId="77777777" w:rsidR="00700B36" w:rsidRPr="00700B36" w:rsidRDefault="00700B36" w:rsidP="00700B36">
      <w:pPr>
        <w:spacing w:after="0" w:line="240" w:lineRule="auto"/>
        <w:rPr>
          <w:rFonts w:ascii="Aptos" w:eastAsia="MS Mincho" w:hAnsi="Aptos" w:cs="Calibri"/>
          <w:sz w:val="20"/>
          <w:szCs w:val="20"/>
        </w:rPr>
      </w:pPr>
    </w:p>
    <w:p w14:paraId="29C2D12B" w14:textId="77777777" w:rsidR="00700B36" w:rsidRPr="00700B36" w:rsidRDefault="00700B36" w:rsidP="00700B36">
      <w:pPr>
        <w:spacing w:after="0" w:line="240" w:lineRule="auto"/>
        <w:rPr>
          <w:rFonts w:ascii="Aptos" w:eastAsia="MS Mincho" w:hAnsi="Aptos" w:cs="Calibri"/>
          <w:sz w:val="20"/>
          <w:szCs w:val="20"/>
        </w:rPr>
      </w:pPr>
      <w:r w:rsidRPr="00700B36">
        <w:rPr>
          <w:rFonts w:ascii="Aptos" w:eastAsia="MS Mincho"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700B36">
        <w:rPr>
          <w:rFonts w:ascii="Aptos" w:eastAsia="MS Mincho" w:hAnsi="Aptos" w:cs="Calibri"/>
          <w:i/>
          <w:iCs/>
          <w:sz w:val="20"/>
          <w:szCs w:val="20"/>
        </w:rPr>
        <w:t>responsible</w:t>
      </w:r>
      <w:r w:rsidRPr="00700B36">
        <w:rPr>
          <w:rFonts w:ascii="Aptos" w:eastAsia="MS Mincho" w:hAnsi="Aptos" w:cs="Calibri"/>
          <w:sz w:val="20"/>
          <w:szCs w:val="20"/>
        </w:rPr>
        <w:t xml:space="preserve"> global neighbours who </w:t>
      </w:r>
      <w:r w:rsidRPr="00700B36">
        <w:rPr>
          <w:rFonts w:ascii="Aptos" w:eastAsia="MS Mincho" w:hAnsi="Aptos" w:cs="Calibri"/>
          <w:i/>
          <w:iCs/>
          <w:sz w:val="20"/>
          <w:szCs w:val="20"/>
        </w:rPr>
        <w:t>respect</w:t>
      </w:r>
      <w:r w:rsidRPr="00700B36">
        <w:rPr>
          <w:rFonts w:ascii="Aptos" w:eastAsia="MS Mincho" w:hAnsi="Aptos" w:cs="Calibri"/>
          <w:sz w:val="20"/>
          <w:szCs w:val="20"/>
        </w:rPr>
        <w:t xml:space="preserve">, appreciate, and embrace the differences that make each of us unique. </w:t>
      </w:r>
    </w:p>
    <w:p w14:paraId="31DF1698" w14:textId="77777777" w:rsidR="00700B36" w:rsidRPr="00700B36" w:rsidRDefault="00700B36" w:rsidP="00700B36">
      <w:pPr>
        <w:spacing w:after="0" w:line="240" w:lineRule="auto"/>
        <w:rPr>
          <w:rFonts w:ascii="Aptos" w:eastAsia="MS Mincho" w:hAnsi="Aptos" w:cs="Calibri"/>
          <w:sz w:val="20"/>
          <w:szCs w:val="20"/>
        </w:rPr>
      </w:pPr>
    </w:p>
    <w:p w14:paraId="567292FE" w14:textId="77777777" w:rsidR="00700B36" w:rsidRPr="00700B36" w:rsidRDefault="00700B36" w:rsidP="00700B36">
      <w:pPr>
        <w:spacing w:after="0" w:line="240" w:lineRule="auto"/>
        <w:rPr>
          <w:rFonts w:ascii="Aptos" w:eastAsia="MS Mincho" w:hAnsi="Aptos" w:cs="Calibri"/>
          <w:sz w:val="20"/>
          <w:szCs w:val="20"/>
        </w:rPr>
      </w:pPr>
      <w:r w:rsidRPr="00700B36">
        <w:rPr>
          <w:rFonts w:ascii="Aptos" w:eastAsia="MS Mincho" w:hAnsi="Aptos" w:cs="Calibri"/>
          <w:sz w:val="20"/>
          <w:szCs w:val="20"/>
        </w:rPr>
        <w:t>We support our Holy Trinity family to flourish by nurturing their spiritual journey through:</w:t>
      </w:r>
    </w:p>
    <w:p w14:paraId="047E08F2" w14:textId="77777777" w:rsidR="00700B36" w:rsidRPr="00700B36" w:rsidRDefault="00700B36" w:rsidP="00700B36">
      <w:pPr>
        <w:numPr>
          <w:ilvl w:val="0"/>
          <w:numId w:val="18"/>
        </w:numPr>
        <w:spacing w:after="0" w:line="240" w:lineRule="auto"/>
        <w:contextualSpacing/>
        <w:rPr>
          <w:rFonts w:ascii="Aptos" w:eastAsia="Calibri" w:hAnsi="Aptos" w:cs="Calibri"/>
          <w:b/>
          <w:bCs/>
          <w:sz w:val="20"/>
          <w:szCs w:val="20"/>
        </w:rPr>
      </w:pPr>
      <w:r w:rsidRPr="00700B36">
        <w:rPr>
          <w:rFonts w:ascii="Aptos" w:eastAsia="Calibri" w:hAnsi="Aptos" w:cs="Calibri"/>
          <w:b/>
          <w:bCs/>
          <w:sz w:val="20"/>
          <w:szCs w:val="20"/>
        </w:rPr>
        <w:t xml:space="preserve">Looking in </w:t>
      </w:r>
      <w:r w:rsidRPr="00700B36">
        <w:rPr>
          <w:rFonts w:ascii="Aptos" w:eastAsia="Calibri" w:hAnsi="Aptos" w:cs="Calibri"/>
          <w:sz w:val="20"/>
          <w:szCs w:val="20"/>
        </w:rPr>
        <w:t>with self-reflection,</w:t>
      </w:r>
      <w:r w:rsidRPr="00700B36">
        <w:rPr>
          <w:rFonts w:ascii="Aptos" w:eastAsia="Calibri" w:hAnsi="Aptos" w:cs="Calibri"/>
          <w:b/>
          <w:bCs/>
          <w:sz w:val="20"/>
          <w:szCs w:val="20"/>
        </w:rPr>
        <w:t xml:space="preserve"> </w:t>
      </w:r>
      <w:r w:rsidRPr="00700B36">
        <w:rPr>
          <w:rFonts w:ascii="Aptos" w:eastAsia="Calibri" w:hAnsi="Aptos" w:cs="Calibri"/>
          <w:sz w:val="20"/>
          <w:szCs w:val="20"/>
        </w:rPr>
        <w:t>to love and value themselves as a unique child of God with self-respect and honesty.</w:t>
      </w:r>
      <w:r w:rsidRPr="00700B36">
        <w:rPr>
          <w:rFonts w:ascii="Aptos" w:eastAsia="Calibri" w:hAnsi="Aptos" w:cs="Calibri"/>
          <w:b/>
          <w:bCs/>
          <w:sz w:val="20"/>
          <w:szCs w:val="20"/>
        </w:rPr>
        <w:t xml:space="preserve"> </w:t>
      </w:r>
    </w:p>
    <w:p w14:paraId="7229EA40" w14:textId="77777777" w:rsidR="00700B36" w:rsidRPr="00700B36" w:rsidRDefault="00700B36" w:rsidP="00700B36">
      <w:pPr>
        <w:numPr>
          <w:ilvl w:val="0"/>
          <w:numId w:val="18"/>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Looking out</w:t>
      </w:r>
      <w:r w:rsidRPr="00700B36">
        <w:rPr>
          <w:rFonts w:ascii="Aptos" w:eastAsia="Calibri" w:hAnsi="Aptos" w:cs="Calibri"/>
          <w:sz w:val="20"/>
          <w:szCs w:val="20"/>
        </w:rPr>
        <w:t xml:space="preserve"> with compassion and service to seek justice, peace, and care for all people and the planet we share.</w:t>
      </w:r>
    </w:p>
    <w:p w14:paraId="4D0C9E3F" w14:textId="77777777" w:rsidR="00700B36" w:rsidRPr="00700B36" w:rsidRDefault="00700B36" w:rsidP="00700B36">
      <w:pPr>
        <w:numPr>
          <w:ilvl w:val="0"/>
          <w:numId w:val="18"/>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 xml:space="preserve">Looking up </w:t>
      </w:r>
      <w:r w:rsidRPr="00700B36">
        <w:rPr>
          <w:rFonts w:ascii="Aptos" w:eastAsia="Calibri" w:hAnsi="Aptos" w:cs="Calibri"/>
          <w:sz w:val="20"/>
          <w:szCs w:val="20"/>
        </w:rPr>
        <w:t>with wonder and gratitude. We consider being a part of something greater than ourselves by taking time to pray, reflect, and be still.</w:t>
      </w:r>
    </w:p>
    <w:p w14:paraId="781FC09C" w14:textId="77777777" w:rsidR="00700B36" w:rsidRPr="00700B36" w:rsidRDefault="00700B36" w:rsidP="00700B36">
      <w:pPr>
        <w:spacing w:after="0" w:line="240" w:lineRule="auto"/>
        <w:ind w:left="720" w:firstLine="60"/>
        <w:rPr>
          <w:rFonts w:ascii="Aptos" w:eastAsia="MS Mincho" w:hAnsi="Aptos" w:cs="Calibri"/>
          <w:sz w:val="20"/>
          <w:szCs w:val="20"/>
        </w:rPr>
      </w:pPr>
    </w:p>
    <w:p w14:paraId="752D05D2" w14:textId="77777777" w:rsidR="00700B36" w:rsidRPr="00700B36" w:rsidRDefault="00700B36" w:rsidP="00700B36">
      <w:pPr>
        <w:spacing w:after="0" w:line="240" w:lineRule="auto"/>
        <w:rPr>
          <w:rFonts w:ascii="Aptos" w:eastAsia="MS Mincho" w:hAnsi="Aptos" w:cs="Calibri"/>
          <w:b/>
          <w:bCs/>
          <w:sz w:val="20"/>
          <w:szCs w:val="20"/>
          <w:u w:val="single"/>
        </w:rPr>
      </w:pPr>
      <w:r w:rsidRPr="00700B36">
        <w:rPr>
          <w:rFonts w:ascii="Aptos" w:eastAsia="MS Mincho" w:hAnsi="Aptos" w:cs="Calibri"/>
          <w:b/>
          <w:bCs/>
          <w:sz w:val="20"/>
          <w:szCs w:val="20"/>
          <w:u w:val="single"/>
        </w:rPr>
        <w:t>Our school values:</w:t>
      </w:r>
    </w:p>
    <w:p w14:paraId="5B4551E2" w14:textId="77777777" w:rsidR="00700B36" w:rsidRPr="00700B36" w:rsidRDefault="00700B36" w:rsidP="00700B36">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Respect</w:t>
      </w:r>
      <w:r w:rsidRPr="00700B36">
        <w:rPr>
          <w:rFonts w:ascii="Aptos" w:eastAsia="MS Mincho" w:hAnsi="Aptos" w:cs="Calibri"/>
          <w:b/>
          <w:bCs/>
          <w:color w:val="FF0000"/>
          <w:sz w:val="20"/>
          <w:szCs w:val="20"/>
        </w:rPr>
        <w:t xml:space="preserve"> – The Parable of the Good Samaritan </w:t>
      </w:r>
    </w:p>
    <w:p w14:paraId="0D632A0A" w14:textId="77777777" w:rsidR="00700B36" w:rsidRPr="00700B36" w:rsidRDefault="00700B36" w:rsidP="00700B36">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Luke 10:25-37</w:t>
      </w:r>
      <w:r w:rsidRPr="00700B36">
        <w:rPr>
          <w:rFonts w:ascii="Aptos" w:eastAsia="MS Mincho" w:hAnsi="Aptos" w:cs="Calibri"/>
          <w:sz w:val="20"/>
          <w:szCs w:val="20"/>
        </w:rPr>
        <w:t xml:space="preserve"> teaches that compassion, and neighbourly love should be extended to everyone, irrespective of background or perceived differences.</w:t>
      </w:r>
    </w:p>
    <w:p w14:paraId="30507A6E" w14:textId="77777777" w:rsidR="00700B36" w:rsidRPr="00700B36" w:rsidRDefault="00700B36" w:rsidP="00700B36">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Community</w:t>
      </w:r>
      <w:r w:rsidRPr="00700B36">
        <w:rPr>
          <w:rFonts w:ascii="Aptos" w:eastAsia="MS Mincho" w:hAnsi="Aptos" w:cs="Calibri"/>
          <w:b/>
          <w:bCs/>
          <w:color w:val="FF0000"/>
          <w:sz w:val="20"/>
          <w:szCs w:val="20"/>
        </w:rPr>
        <w:t xml:space="preserve"> – The Parable of the Lost Sheep</w:t>
      </w:r>
    </w:p>
    <w:p w14:paraId="1A759BAA" w14:textId="77777777" w:rsidR="00700B36" w:rsidRPr="00700B36" w:rsidRDefault="00700B36" w:rsidP="00700B36">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Matthew 18: 10–14</w:t>
      </w:r>
      <w:r w:rsidRPr="00700B36">
        <w:rPr>
          <w:rFonts w:ascii="Aptos" w:eastAsia="MS Mincho" w:hAnsi="Aptos" w:cs="Calibri"/>
          <w:sz w:val="20"/>
          <w:szCs w:val="20"/>
        </w:rPr>
        <w:t xml:space="preserve"> teaches us the importance of community and belonging. God, like the shepherd, desires for all to be part of the flock, experiencing the joy of being connected and cared for.</w:t>
      </w:r>
    </w:p>
    <w:p w14:paraId="2CE18A19" w14:textId="77777777" w:rsidR="00700B36" w:rsidRPr="00700B36" w:rsidRDefault="00700B36" w:rsidP="00700B36">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Responsibility</w:t>
      </w:r>
      <w:r w:rsidRPr="00700B36">
        <w:rPr>
          <w:rFonts w:ascii="Aptos" w:eastAsia="MS Mincho" w:hAnsi="Aptos" w:cs="Calibri"/>
          <w:b/>
          <w:bCs/>
          <w:color w:val="FF0000"/>
          <w:sz w:val="20"/>
          <w:szCs w:val="20"/>
        </w:rPr>
        <w:t xml:space="preserve"> – The Parable of Jesus feeding the 5000</w:t>
      </w:r>
    </w:p>
    <w:p w14:paraId="637BA38B" w14:textId="77777777" w:rsidR="00700B36" w:rsidRPr="00700B36" w:rsidRDefault="00700B36" w:rsidP="00700B36">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 xml:space="preserve">John 6.1-13 </w:t>
      </w:r>
      <w:r w:rsidRPr="00700B36">
        <w:rPr>
          <w:rFonts w:ascii="Aptos" w:eastAsia="MS Mincho" w:hAnsi="Aptos" w:cs="Calibri"/>
          <w:sz w:val="20"/>
          <w:szCs w:val="20"/>
        </w:rPr>
        <w:t>teaches us that Jesus notices and cares about the everyday needs of all people.</w:t>
      </w:r>
    </w:p>
    <w:p w14:paraId="193DE9C2" w14:textId="77777777" w:rsidR="00700B36" w:rsidRPr="00700B36" w:rsidRDefault="00700B36" w:rsidP="00700B36">
      <w:pPr>
        <w:spacing w:after="0" w:line="240" w:lineRule="auto"/>
        <w:ind w:left="1440"/>
        <w:rPr>
          <w:rFonts w:ascii="Aptos" w:eastAsia="MS Mincho" w:hAnsi="Aptos" w:cs="Calibri"/>
          <w:b/>
          <w:bCs/>
          <w:sz w:val="20"/>
          <w:szCs w:val="20"/>
        </w:rPr>
      </w:pPr>
    </w:p>
    <w:p w14:paraId="773D7E48" w14:textId="77777777" w:rsidR="00700B36" w:rsidRDefault="00700B36" w:rsidP="00700B36">
      <w:pPr>
        <w:spacing w:after="0" w:line="240" w:lineRule="auto"/>
        <w:rPr>
          <w:rFonts w:ascii="Aptos" w:eastAsia="MS Mincho" w:hAnsi="Aptos" w:cs="Calibri"/>
          <w:i/>
          <w:iCs/>
          <w:sz w:val="20"/>
          <w:szCs w:val="20"/>
          <w:u w:val="single"/>
        </w:rPr>
      </w:pPr>
      <w:r w:rsidRPr="00700B36">
        <w:rPr>
          <w:rFonts w:ascii="Aptos" w:eastAsia="MS Mincho" w:hAnsi="Aptos" w:cs="Calibri"/>
          <w:sz w:val="20"/>
          <w:szCs w:val="20"/>
        </w:rPr>
        <w:t>By fostering an inclusive community and working in partnership with</w:t>
      </w:r>
      <w:r w:rsidRPr="00700B36">
        <w:rPr>
          <w:rFonts w:ascii="Aptos" w:eastAsia="MS Mincho" w:hAnsi="Aptos" w:cs="Times New Roman"/>
          <w:sz w:val="24"/>
          <w:szCs w:val="24"/>
        </w:rPr>
        <w:t xml:space="preserve"> </w:t>
      </w:r>
      <w:r w:rsidRPr="00700B36">
        <w:rPr>
          <w:rFonts w:ascii="Aptos" w:eastAsia="MS Mincho"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700B36">
        <w:rPr>
          <w:rFonts w:ascii="Aptos" w:eastAsia="MS Mincho" w:hAnsi="Aptos" w:cs="Calibri"/>
          <w:i/>
          <w:iCs/>
          <w:color w:val="FF0000"/>
          <w:sz w:val="20"/>
          <w:szCs w:val="20"/>
        </w:rPr>
        <w:t>respect</w:t>
      </w:r>
      <w:r w:rsidRPr="00700B36">
        <w:rPr>
          <w:rFonts w:ascii="Aptos" w:eastAsia="MS Mincho" w:hAnsi="Aptos" w:cs="Calibri"/>
          <w:sz w:val="20"/>
          <w:szCs w:val="20"/>
        </w:rPr>
        <w:t xml:space="preserve">, </w:t>
      </w:r>
      <w:r w:rsidRPr="00700B36">
        <w:rPr>
          <w:rFonts w:ascii="Aptos" w:eastAsia="MS Mincho" w:hAnsi="Aptos" w:cs="Calibri"/>
          <w:i/>
          <w:iCs/>
          <w:color w:val="FF0000"/>
          <w:sz w:val="20"/>
          <w:szCs w:val="20"/>
        </w:rPr>
        <w:t>community</w:t>
      </w:r>
      <w:r w:rsidRPr="00700B36">
        <w:rPr>
          <w:rFonts w:ascii="Aptos" w:eastAsia="MS Mincho" w:hAnsi="Aptos" w:cs="Calibri"/>
          <w:sz w:val="20"/>
          <w:szCs w:val="20"/>
        </w:rPr>
        <w:t xml:space="preserve">, and </w:t>
      </w:r>
      <w:r w:rsidRPr="00700B36">
        <w:rPr>
          <w:rFonts w:ascii="Aptos" w:eastAsia="MS Mincho" w:hAnsi="Aptos" w:cs="Calibri"/>
          <w:i/>
          <w:iCs/>
          <w:color w:val="FF0000"/>
          <w:sz w:val="20"/>
          <w:szCs w:val="20"/>
        </w:rPr>
        <w:t>responsibility</w:t>
      </w:r>
      <w:r w:rsidRPr="00700B36">
        <w:rPr>
          <w:rFonts w:ascii="Aptos" w:eastAsia="MS Mincho" w:hAnsi="Aptos" w:cs="Calibri"/>
          <w:sz w:val="20"/>
          <w:szCs w:val="20"/>
        </w:rPr>
        <w:t xml:space="preserve"> guide our actions and help us live out the teaching to </w:t>
      </w:r>
      <w:r w:rsidRPr="00700B36">
        <w:rPr>
          <w:rFonts w:ascii="Aptos" w:eastAsia="MS Mincho" w:hAnsi="Aptos" w:cs="Calibri"/>
          <w:i/>
          <w:iCs/>
          <w:color w:val="FF0000"/>
          <w:sz w:val="20"/>
          <w:szCs w:val="20"/>
          <w:u w:val="single"/>
        </w:rPr>
        <w:t>love our neighbour as ourselves</w:t>
      </w:r>
      <w:r w:rsidRPr="00700B36">
        <w:rPr>
          <w:rFonts w:ascii="Aptos" w:eastAsia="MS Mincho" w:hAnsi="Aptos" w:cs="Calibri"/>
          <w:i/>
          <w:iCs/>
          <w:sz w:val="20"/>
          <w:szCs w:val="20"/>
          <w:u w:val="single"/>
        </w:rPr>
        <w:t xml:space="preserve">. </w:t>
      </w:r>
    </w:p>
    <w:p w14:paraId="0D53C571" w14:textId="77777777" w:rsidR="00700B36" w:rsidRDefault="00700B36" w:rsidP="00700B36">
      <w:pPr>
        <w:spacing w:after="0" w:line="240" w:lineRule="auto"/>
        <w:rPr>
          <w:rFonts w:ascii="Aptos" w:eastAsia="MS Mincho" w:hAnsi="Aptos" w:cs="Calibri"/>
          <w:i/>
          <w:iCs/>
          <w:sz w:val="20"/>
          <w:szCs w:val="20"/>
          <w:u w:val="single"/>
        </w:rPr>
      </w:pPr>
    </w:p>
    <w:p w14:paraId="443BCCD5" w14:textId="77777777" w:rsidR="00700B36" w:rsidRPr="00700B36" w:rsidRDefault="00700B36" w:rsidP="00700B36">
      <w:pPr>
        <w:spacing w:after="0" w:line="240" w:lineRule="auto"/>
        <w:rPr>
          <w:rFonts w:ascii="Aptos" w:eastAsia="MS Mincho" w:hAnsi="Aptos" w:cs="Calibri"/>
          <w:i/>
          <w:iCs/>
          <w:sz w:val="20"/>
          <w:szCs w:val="20"/>
          <w:u w:val="single"/>
        </w:rPr>
      </w:pPr>
    </w:p>
    <w:p w14:paraId="0D2282F3" w14:textId="77777777" w:rsidR="00700B36" w:rsidRDefault="00700B36" w:rsidP="00700B36">
      <w:pPr>
        <w:spacing w:after="0" w:line="240" w:lineRule="auto"/>
        <w:rPr>
          <w:rFonts w:ascii="Aptos" w:eastAsia="MS Mincho" w:hAnsi="Aptos" w:cs="Calibri"/>
          <w:b/>
          <w:bCs/>
          <w:sz w:val="20"/>
          <w:szCs w:val="20"/>
        </w:rPr>
      </w:pPr>
      <w:bookmarkStart w:id="1" w:name="_Hlk196944088"/>
      <w:r w:rsidRPr="00700B36">
        <w:rPr>
          <w:rFonts w:ascii="Aptos" w:eastAsia="MS Mincho" w:hAnsi="Aptos" w:cs="Calibri"/>
          <w:sz w:val="20"/>
          <w:szCs w:val="20"/>
          <w:u w:val="single"/>
        </w:rPr>
        <w:t xml:space="preserve">Durham and Newcastle Diocesan Learning Trust’s </w:t>
      </w:r>
      <w:bookmarkEnd w:id="1"/>
      <w:r w:rsidRPr="00700B36">
        <w:rPr>
          <w:rFonts w:ascii="Aptos" w:eastAsia="MS Mincho" w:hAnsi="Aptos" w:cs="Calibri"/>
          <w:sz w:val="20"/>
          <w:szCs w:val="20"/>
          <w:u w:val="single"/>
        </w:rPr>
        <w:t>vision</w:t>
      </w:r>
      <w:r w:rsidRPr="00700B36">
        <w:rPr>
          <w:rFonts w:ascii="Aptos" w:eastAsia="MS Mincho" w:hAnsi="Aptos" w:cs="Calibri"/>
          <w:b/>
          <w:bCs/>
          <w:sz w:val="20"/>
          <w:szCs w:val="20"/>
        </w:rPr>
        <w:t>: "Every child matters and no child is ever left behind..."</w:t>
      </w:r>
    </w:p>
    <w:p w14:paraId="237B46FD" w14:textId="77777777" w:rsidR="00700B36" w:rsidRPr="00700B36" w:rsidRDefault="00700B36" w:rsidP="00700B36">
      <w:pPr>
        <w:spacing w:after="0" w:line="240" w:lineRule="auto"/>
        <w:rPr>
          <w:rFonts w:ascii="Aptos" w:eastAsia="MS Mincho" w:hAnsi="Aptos" w:cs="Calibri"/>
          <w:b/>
          <w:bCs/>
          <w:sz w:val="20"/>
          <w:szCs w:val="20"/>
        </w:rPr>
      </w:pPr>
    </w:p>
    <w:p w14:paraId="0006623F" w14:textId="77777777" w:rsidR="00700B36" w:rsidRPr="00700B36" w:rsidRDefault="00700B36" w:rsidP="00700B36">
      <w:pPr>
        <w:spacing w:after="0" w:line="240" w:lineRule="auto"/>
        <w:rPr>
          <w:rFonts w:ascii="Aptos" w:eastAsia="MS Mincho" w:hAnsi="Aptos" w:cs="Calibri"/>
          <w:b/>
          <w:bCs/>
          <w:sz w:val="20"/>
          <w:szCs w:val="20"/>
        </w:rPr>
      </w:pPr>
    </w:p>
    <w:p w14:paraId="0FF3C6AF" w14:textId="77777777" w:rsidR="00700B36" w:rsidRPr="00700B36" w:rsidRDefault="00700B36" w:rsidP="00700B36">
      <w:pPr>
        <w:spacing w:after="0" w:line="240" w:lineRule="auto"/>
        <w:rPr>
          <w:rFonts w:ascii="Aptos" w:eastAsia="MS Mincho" w:hAnsi="Aptos" w:cs="Calibri"/>
          <w:b/>
          <w:bCs/>
          <w:sz w:val="20"/>
          <w:szCs w:val="20"/>
        </w:rPr>
      </w:pPr>
      <w:r w:rsidRPr="00700B36">
        <w:rPr>
          <w:rFonts w:ascii="Aptos" w:eastAsia="MS Mincho" w:hAnsi="Aptos" w:cs="Calibri"/>
          <w:sz w:val="20"/>
          <w:szCs w:val="20"/>
          <w:u w:val="single"/>
        </w:rPr>
        <w:t xml:space="preserve">The Church of England vision: </w:t>
      </w:r>
      <w:r w:rsidRPr="00700B36">
        <w:rPr>
          <w:rFonts w:ascii="Aptos" w:eastAsia="MS Mincho" w:hAnsi="Aptos" w:cs="Calibri"/>
          <w:b/>
          <w:bCs/>
          <w:sz w:val="20"/>
          <w:szCs w:val="20"/>
        </w:rPr>
        <w:t>"Live life to its fullness."</w:t>
      </w:r>
    </w:p>
    <w:p w14:paraId="09DBE7D6" w14:textId="4F5915EC" w:rsidR="003645D4" w:rsidRDefault="003645D4" w:rsidP="00EC5E19">
      <w:pPr>
        <w:rPr>
          <w:rFonts w:ascii="Calibri" w:hAnsi="Calibri" w:cs="Arial"/>
          <w:sz w:val="20"/>
          <w:szCs w:val="20"/>
        </w:rPr>
      </w:pPr>
    </w:p>
    <w:p w14:paraId="47EC8CB9" w14:textId="25B20CD0"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lastRenderedPageBreak/>
        <w:t>Introduction</w:t>
      </w:r>
    </w:p>
    <w:p w14:paraId="58DF823A" w14:textId="77777777" w:rsidR="00EF78B0" w:rsidRPr="00252AE8" w:rsidRDefault="00EF78B0" w:rsidP="00E83459">
      <w:pPr>
        <w:pStyle w:val="NoSpacing"/>
        <w:rPr>
          <w:rFonts w:ascii="Aptos" w:hAnsi="Aptos"/>
          <w:sz w:val="20"/>
          <w:szCs w:val="20"/>
        </w:rPr>
      </w:pPr>
      <w:r w:rsidRPr="00252AE8">
        <w:rPr>
          <w:rFonts w:ascii="Aptos" w:hAnsi="Aptos"/>
          <w:sz w:val="20"/>
          <w:szCs w:val="20"/>
        </w:rPr>
        <w:t>At Holy Trinity C of E Primary School, we believe that Geography helps to inspire pupils with a curiosity and fascination about the world and its people that will remain with them for the rest of their lives. Through the teaching of Geography, we aim to equip pupils with knowledge about diverse places, people, resources and natural and human environments, together with a deep understanding of the Earth’s key physical and human processes.</w:t>
      </w:r>
    </w:p>
    <w:p w14:paraId="1193CFED" w14:textId="77777777" w:rsidR="00EF78B0" w:rsidRPr="00252AE8" w:rsidRDefault="00EF78B0" w:rsidP="00E83459">
      <w:pPr>
        <w:pStyle w:val="NoSpacing"/>
        <w:rPr>
          <w:rFonts w:ascii="Aptos" w:hAnsi="Aptos"/>
          <w:sz w:val="20"/>
          <w:szCs w:val="20"/>
        </w:rPr>
      </w:pPr>
      <w:r w:rsidRPr="00252AE8">
        <w:rPr>
          <w:rFonts w:ascii="Aptos" w:hAnsi="Aptos"/>
          <w:sz w:val="20"/>
          <w:szCs w:val="20"/>
        </w:rPr>
        <w:t>Our Geography curriculum follows the Kapow Primary Geography Scheme of Work, ensuring a broad, balanced and progressive approach to geographical knowledge, skills and understanding.</w:t>
      </w:r>
    </w:p>
    <w:p w14:paraId="6E9C7D4E" w14:textId="3AA25351" w:rsidR="00EF78B0" w:rsidRPr="00252AE8" w:rsidRDefault="00EF78B0" w:rsidP="00E83459">
      <w:pPr>
        <w:pStyle w:val="NoSpacing"/>
        <w:rPr>
          <w:rFonts w:ascii="Aptos" w:hAnsi="Aptos"/>
          <w:sz w:val="20"/>
          <w:szCs w:val="20"/>
        </w:rPr>
      </w:pPr>
    </w:p>
    <w:p w14:paraId="047FFABF" w14:textId="074BB47F"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Aims</w:t>
      </w:r>
    </w:p>
    <w:p w14:paraId="3CC329F5" w14:textId="77777777" w:rsidR="00EF78B0" w:rsidRPr="00252AE8" w:rsidRDefault="00EF78B0" w:rsidP="00E83459">
      <w:pPr>
        <w:pStyle w:val="NoSpacing"/>
        <w:rPr>
          <w:rFonts w:ascii="Aptos" w:hAnsi="Aptos"/>
          <w:sz w:val="20"/>
          <w:szCs w:val="20"/>
        </w:rPr>
      </w:pPr>
      <w:r w:rsidRPr="00252AE8">
        <w:rPr>
          <w:rFonts w:ascii="Aptos" w:hAnsi="Aptos"/>
          <w:sz w:val="20"/>
          <w:szCs w:val="20"/>
        </w:rPr>
        <w:t>The aims of teaching Geography at Holy Trinity C of E Primary School are to:</w:t>
      </w:r>
    </w:p>
    <w:p w14:paraId="262D7B2A" w14:textId="77777777" w:rsidR="00EF78B0" w:rsidRPr="00252AE8" w:rsidRDefault="00EF78B0" w:rsidP="00E83459">
      <w:pPr>
        <w:pStyle w:val="NoSpacing"/>
        <w:rPr>
          <w:rFonts w:ascii="Aptos" w:hAnsi="Aptos"/>
          <w:sz w:val="20"/>
          <w:szCs w:val="20"/>
        </w:rPr>
      </w:pPr>
      <w:r w:rsidRPr="00252AE8">
        <w:rPr>
          <w:rFonts w:ascii="Aptos" w:hAnsi="Aptos"/>
          <w:sz w:val="20"/>
          <w:szCs w:val="20"/>
        </w:rPr>
        <w:t>Develop children’s knowledge of location, place and human and physical geography.</w:t>
      </w:r>
    </w:p>
    <w:p w14:paraId="39DAC7F6" w14:textId="77777777" w:rsidR="00EF78B0" w:rsidRPr="00252AE8" w:rsidRDefault="00EF78B0" w:rsidP="00E83459">
      <w:pPr>
        <w:pStyle w:val="NoSpacing"/>
        <w:rPr>
          <w:rFonts w:ascii="Aptos" w:hAnsi="Aptos"/>
          <w:sz w:val="20"/>
          <w:szCs w:val="20"/>
        </w:rPr>
      </w:pPr>
      <w:r w:rsidRPr="00252AE8">
        <w:rPr>
          <w:rFonts w:ascii="Aptos" w:hAnsi="Aptos"/>
          <w:sz w:val="20"/>
          <w:szCs w:val="20"/>
        </w:rPr>
        <w:t>Inspire curiosity about the world around them, fostering a sense of wonder and responsibility for the environment.</w:t>
      </w:r>
    </w:p>
    <w:p w14:paraId="1935E9B5" w14:textId="77777777" w:rsidR="00EF78B0" w:rsidRPr="00252AE8" w:rsidRDefault="00EF78B0" w:rsidP="00E83459">
      <w:pPr>
        <w:pStyle w:val="NoSpacing"/>
        <w:rPr>
          <w:rFonts w:ascii="Aptos" w:hAnsi="Aptos"/>
          <w:sz w:val="20"/>
          <w:szCs w:val="20"/>
        </w:rPr>
      </w:pPr>
      <w:r w:rsidRPr="00252AE8">
        <w:rPr>
          <w:rFonts w:ascii="Aptos" w:hAnsi="Aptos"/>
          <w:sz w:val="20"/>
          <w:szCs w:val="20"/>
        </w:rPr>
        <w:t>Enable children to understand geographical processes and how they change places and environments over time.</w:t>
      </w:r>
    </w:p>
    <w:p w14:paraId="44538737" w14:textId="77777777" w:rsidR="00EF78B0" w:rsidRPr="00252AE8" w:rsidRDefault="00EF78B0" w:rsidP="00E83459">
      <w:pPr>
        <w:pStyle w:val="NoSpacing"/>
        <w:rPr>
          <w:rFonts w:ascii="Aptos" w:hAnsi="Aptos"/>
          <w:sz w:val="20"/>
          <w:szCs w:val="20"/>
        </w:rPr>
      </w:pPr>
      <w:r w:rsidRPr="00252AE8">
        <w:rPr>
          <w:rFonts w:ascii="Aptos" w:hAnsi="Aptos"/>
          <w:sz w:val="20"/>
          <w:szCs w:val="20"/>
        </w:rPr>
        <w:t>Equip pupils with geographical skills to collect, analyse and communicate data, using maps, globes, aerial photographs and digital mapping.</w:t>
      </w:r>
    </w:p>
    <w:p w14:paraId="5377273D" w14:textId="77777777" w:rsidR="00EF78B0" w:rsidRPr="00252AE8" w:rsidRDefault="00EF78B0" w:rsidP="00E83459">
      <w:pPr>
        <w:pStyle w:val="NoSpacing"/>
        <w:rPr>
          <w:rFonts w:ascii="Aptos" w:hAnsi="Aptos"/>
          <w:sz w:val="20"/>
          <w:szCs w:val="20"/>
        </w:rPr>
      </w:pPr>
      <w:r w:rsidRPr="00252AE8">
        <w:rPr>
          <w:rFonts w:ascii="Aptos" w:hAnsi="Aptos"/>
          <w:sz w:val="20"/>
          <w:szCs w:val="20"/>
        </w:rPr>
        <w:t>Encourage children to become confident, independent learners through fieldwork and enquiry-based learning.</w:t>
      </w:r>
    </w:p>
    <w:p w14:paraId="1D293C55" w14:textId="77777777" w:rsidR="00EF78B0" w:rsidRPr="00252AE8" w:rsidRDefault="00EF78B0" w:rsidP="00E83459">
      <w:pPr>
        <w:pStyle w:val="NoSpacing"/>
        <w:rPr>
          <w:rFonts w:ascii="Aptos" w:hAnsi="Aptos"/>
          <w:sz w:val="20"/>
          <w:szCs w:val="20"/>
        </w:rPr>
      </w:pPr>
      <w:r w:rsidRPr="00252AE8">
        <w:rPr>
          <w:rFonts w:ascii="Aptos" w:hAnsi="Aptos"/>
          <w:sz w:val="20"/>
          <w:szCs w:val="20"/>
        </w:rPr>
        <w:t>Promote respect and understanding of diverse cultures and communities, linking with our Christian values of respect, responsibility and compassion.</w:t>
      </w:r>
    </w:p>
    <w:p w14:paraId="011EF79C" w14:textId="77777777" w:rsidR="00A81640" w:rsidRPr="00252AE8" w:rsidRDefault="00A81640" w:rsidP="00E83459">
      <w:pPr>
        <w:pStyle w:val="NoSpacing"/>
        <w:rPr>
          <w:rFonts w:ascii="Aptos" w:hAnsi="Aptos"/>
          <w:sz w:val="20"/>
          <w:szCs w:val="20"/>
        </w:rPr>
      </w:pPr>
    </w:p>
    <w:p w14:paraId="586175AA" w14:textId="733CDE09"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Curriculum and Planning</w:t>
      </w:r>
    </w:p>
    <w:p w14:paraId="2DEBDCEA" w14:textId="77777777" w:rsidR="00EF78B0" w:rsidRPr="00252AE8" w:rsidRDefault="00EF78B0" w:rsidP="00E83459">
      <w:pPr>
        <w:pStyle w:val="NoSpacing"/>
        <w:rPr>
          <w:rFonts w:ascii="Aptos" w:hAnsi="Aptos"/>
          <w:sz w:val="20"/>
          <w:szCs w:val="20"/>
        </w:rPr>
      </w:pPr>
      <w:r w:rsidRPr="00252AE8">
        <w:rPr>
          <w:rFonts w:ascii="Aptos" w:hAnsi="Aptos"/>
          <w:sz w:val="20"/>
          <w:szCs w:val="20"/>
        </w:rPr>
        <w:t>Geography is taught through the Kapow Primary Scheme, which provides clear progression from EYFS through Key Stage 1 and Key Stage 2.</w:t>
      </w:r>
    </w:p>
    <w:p w14:paraId="4C86D4E6" w14:textId="77777777" w:rsidR="00EF78B0" w:rsidRPr="00252AE8" w:rsidRDefault="00EF78B0" w:rsidP="00E83459">
      <w:pPr>
        <w:pStyle w:val="NoSpacing"/>
        <w:rPr>
          <w:rFonts w:ascii="Aptos" w:hAnsi="Aptos"/>
          <w:sz w:val="20"/>
          <w:szCs w:val="20"/>
        </w:rPr>
      </w:pPr>
      <w:r w:rsidRPr="00252AE8">
        <w:rPr>
          <w:rFonts w:ascii="Aptos" w:hAnsi="Aptos"/>
          <w:sz w:val="20"/>
          <w:szCs w:val="20"/>
        </w:rPr>
        <w:t>Units are planned to build on prior learning and ensure appropriate challenge for all pupils.</w:t>
      </w:r>
    </w:p>
    <w:p w14:paraId="6BA257DD" w14:textId="77777777" w:rsidR="00EF78B0" w:rsidRPr="00252AE8" w:rsidRDefault="00EF78B0" w:rsidP="00E83459">
      <w:pPr>
        <w:pStyle w:val="NoSpacing"/>
        <w:rPr>
          <w:rFonts w:ascii="Aptos" w:hAnsi="Aptos"/>
          <w:sz w:val="20"/>
          <w:szCs w:val="20"/>
        </w:rPr>
      </w:pPr>
      <w:r w:rsidRPr="00252AE8">
        <w:rPr>
          <w:rFonts w:ascii="Aptos" w:hAnsi="Aptos"/>
          <w:sz w:val="20"/>
          <w:szCs w:val="20"/>
        </w:rPr>
        <w:t>Teachers adapt Kapow lesson plans to suit the needs of their class while maintaining curriculum coverage and progression.</w:t>
      </w:r>
    </w:p>
    <w:p w14:paraId="4E11B118" w14:textId="77777777" w:rsidR="00EF78B0" w:rsidRPr="00252AE8" w:rsidRDefault="00EF78B0" w:rsidP="00E83459">
      <w:pPr>
        <w:pStyle w:val="NoSpacing"/>
        <w:rPr>
          <w:rFonts w:ascii="Aptos" w:hAnsi="Aptos"/>
          <w:sz w:val="20"/>
          <w:szCs w:val="20"/>
        </w:rPr>
      </w:pPr>
      <w:r w:rsidRPr="00252AE8">
        <w:rPr>
          <w:rFonts w:ascii="Aptos" w:hAnsi="Aptos"/>
          <w:sz w:val="20"/>
          <w:szCs w:val="20"/>
        </w:rPr>
        <w:t>Cross-curricular links are made where appropriate, particularly with English, Mathematics, Science, and Religious Education.</w:t>
      </w:r>
    </w:p>
    <w:p w14:paraId="17C3D0A5" w14:textId="77777777" w:rsidR="00EF78B0" w:rsidRPr="00252AE8" w:rsidRDefault="00EF78B0" w:rsidP="00E83459">
      <w:pPr>
        <w:pStyle w:val="NoSpacing"/>
        <w:rPr>
          <w:rFonts w:ascii="Aptos" w:hAnsi="Aptos"/>
          <w:sz w:val="20"/>
          <w:szCs w:val="20"/>
        </w:rPr>
      </w:pPr>
      <w:r w:rsidRPr="00252AE8">
        <w:rPr>
          <w:rFonts w:ascii="Aptos" w:hAnsi="Aptos"/>
          <w:sz w:val="20"/>
          <w:szCs w:val="20"/>
        </w:rPr>
        <w:t>Fieldwork is a key element of the curriculum and is included in every year group to provide real-life geographical experiences.</w:t>
      </w:r>
    </w:p>
    <w:p w14:paraId="07A457F7" w14:textId="77777777" w:rsidR="00A81640" w:rsidRPr="00252AE8" w:rsidRDefault="00A81640" w:rsidP="00E83459">
      <w:pPr>
        <w:pStyle w:val="NoSpacing"/>
        <w:rPr>
          <w:rFonts w:ascii="Aptos" w:hAnsi="Aptos"/>
          <w:sz w:val="20"/>
          <w:szCs w:val="20"/>
        </w:rPr>
      </w:pPr>
    </w:p>
    <w:p w14:paraId="7059D638" w14:textId="74F5D0A0"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Teaching and Learning</w:t>
      </w:r>
    </w:p>
    <w:p w14:paraId="417C1FA0" w14:textId="77777777" w:rsidR="00EF78B0" w:rsidRPr="00252AE8" w:rsidRDefault="00EF78B0" w:rsidP="00E83459">
      <w:pPr>
        <w:pStyle w:val="NoSpacing"/>
        <w:rPr>
          <w:rFonts w:ascii="Aptos" w:hAnsi="Aptos"/>
          <w:sz w:val="20"/>
          <w:szCs w:val="20"/>
        </w:rPr>
      </w:pPr>
      <w:r w:rsidRPr="00252AE8">
        <w:rPr>
          <w:rFonts w:ascii="Aptos" w:hAnsi="Aptos"/>
          <w:sz w:val="20"/>
          <w:szCs w:val="20"/>
        </w:rPr>
        <w:t>Lessons are designed to be engaging, hands-on and enquiry-led, encouraging children to ask questions, investigate and draw conclusions.</w:t>
      </w:r>
    </w:p>
    <w:p w14:paraId="51D60B93" w14:textId="77777777" w:rsidR="00EF78B0" w:rsidRPr="00252AE8" w:rsidRDefault="00EF78B0" w:rsidP="00E83459">
      <w:pPr>
        <w:pStyle w:val="NoSpacing"/>
        <w:rPr>
          <w:rFonts w:ascii="Aptos" w:hAnsi="Aptos"/>
          <w:sz w:val="20"/>
          <w:szCs w:val="20"/>
        </w:rPr>
      </w:pPr>
      <w:r w:rsidRPr="00252AE8">
        <w:rPr>
          <w:rFonts w:ascii="Aptos" w:hAnsi="Aptos"/>
          <w:sz w:val="20"/>
          <w:szCs w:val="20"/>
        </w:rPr>
        <w:t>A range of resources is used, including atlases, maps, globes, digital technology, and outdoor learning spaces.</w:t>
      </w:r>
    </w:p>
    <w:p w14:paraId="1B86E710" w14:textId="77777777" w:rsidR="00EF78B0" w:rsidRPr="00252AE8" w:rsidRDefault="00EF78B0" w:rsidP="00E83459">
      <w:pPr>
        <w:pStyle w:val="NoSpacing"/>
        <w:rPr>
          <w:rFonts w:ascii="Aptos" w:hAnsi="Aptos"/>
          <w:sz w:val="20"/>
          <w:szCs w:val="20"/>
        </w:rPr>
      </w:pPr>
      <w:r w:rsidRPr="00252AE8">
        <w:rPr>
          <w:rFonts w:ascii="Aptos" w:hAnsi="Aptos"/>
          <w:sz w:val="20"/>
          <w:szCs w:val="20"/>
        </w:rPr>
        <w:t>Children are encouraged to work both independently and collaboratively, developing skills in discussion, reasoning and presentation.</w:t>
      </w:r>
    </w:p>
    <w:p w14:paraId="215B106E" w14:textId="77777777" w:rsidR="00EF78B0" w:rsidRPr="00252AE8" w:rsidRDefault="00EF78B0" w:rsidP="00E83459">
      <w:pPr>
        <w:pStyle w:val="NoSpacing"/>
        <w:rPr>
          <w:rFonts w:ascii="Aptos" w:hAnsi="Aptos"/>
          <w:sz w:val="20"/>
          <w:szCs w:val="20"/>
        </w:rPr>
      </w:pPr>
      <w:r w:rsidRPr="00252AE8">
        <w:rPr>
          <w:rFonts w:ascii="Aptos" w:hAnsi="Aptos"/>
          <w:sz w:val="20"/>
          <w:szCs w:val="20"/>
        </w:rPr>
        <w:t>Teachers differentiate activities to support and challenge all learners, including those with special educational needs and those who are more able.</w:t>
      </w:r>
    </w:p>
    <w:p w14:paraId="3D92079B" w14:textId="46CF416C" w:rsidR="00EF78B0" w:rsidRPr="00252AE8" w:rsidRDefault="00EF78B0" w:rsidP="00E83459">
      <w:pPr>
        <w:pStyle w:val="NoSpacing"/>
        <w:rPr>
          <w:rFonts w:ascii="Aptos" w:hAnsi="Aptos"/>
          <w:sz w:val="20"/>
          <w:szCs w:val="20"/>
        </w:rPr>
      </w:pPr>
    </w:p>
    <w:p w14:paraId="263A8F44" w14:textId="15516DC6"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Assessment</w:t>
      </w:r>
    </w:p>
    <w:p w14:paraId="2F96E1E5" w14:textId="77777777" w:rsidR="00EF78B0" w:rsidRPr="00252AE8" w:rsidRDefault="00EF78B0" w:rsidP="00E83459">
      <w:pPr>
        <w:pStyle w:val="NoSpacing"/>
        <w:rPr>
          <w:rFonts w:ascii="Aptos" w:hAnsi="Aptos"/>
          <w:sz w:val="20"/>
          <w:szCs w:val="20"/>
        </w:rPr>
      </w:pPr>
      <w:r w:rsidRPr="00252AE8">
        <w:rPr>
          <w:rFonts w:ascii="Aptos" w:hAnsi="Aptos"/>
          <w:sz w:val="20"/>
          <w:szCs w:val="20"/>
        </w:rPr>
        <w:t>Assessment in Geography is ongoing and formative, taking place during lessons through questioning, observation and marking.</w:t>
      </w:r>
    </w:p>
    <w:p w14:paraId="4A64DEE4" w14:textId="77777777" w:rsidR="00EF78B0" w:rsidRPr="00252AE8" w:rsidRDefault="00EF78B0" w:rsidP="00E83459">
      <w:pPr>
        <w:pStyle w:val="NoSpacing"/>
        <w:rPr>
          <w:rFonts w:ascii="Aptos" w:hAnsi="Aptos"/>
          <w:sz w:val="20"/>
          <w:szCs w:val="20"/>
        </w:rPr>
      </w:pPr>
      <w:r w:rsidRPr="00252AE8">
        <w:rPr>
          <w:rFonts w:ascii="Aptos" w:hAnsi="Aptos"/>
          <w:sz w:val="20"/>
          <w:szCs w:val="20"/>
        </w:rPr>
        <w:t>At the end of each unit, teachers assess children’s knowledge and skills against Kapow’s learning objectives and progression framework.</w:t>
      </w:r>
    </w:p>
    <w:p w14:paraId="1AC79C5C" w14:textId="77777777" w:rsidR="00EF78B0" w:rsidRPr="00252AE8" w:rsidRDefault="00EF78B0" w:rsidP="00E83459">
      <w:pPr>
        <w:pStyle w:val="NoSpacing"/>
        <w:rPr>
          <w:rFonts w:ascii="Aptos" w:hAnsi="Aptos"/>
          <w:sz w:val="20"/>
          <w:szCs w:val="20"/>
        </w:rPr>
      </w:pPr>
      <w:r w:rsidRPr="00252AE8">
        <w:rPr>
          <w:rFonts w:ascii="Aptos" w:hAnsi="Aptos"/>
          <w:sz w:val="20"/>
          <w:szCs w:val="20"/>
        </w:rPr>
        <w:t>Assessment outcomes are recorded and used to inform future planning and to monitor progress across the school.</w:t>
      </w:r>
    </w:p>
    <w:p w14:paraId="76C62C7E" w14:textId="77777777" w:rsidR="00EF78B0" w:rsidRPr="00252AE8" w:rsidRDefault="00EF78B0" w:rsidP="00E83459">
      <w:pPr>
        <w:pStyle w:val="NoSpacing"/>
        <w:rPr>
          <w:rFonts w:ascii="Aptos" w:hAnsi="Aptos"/>
          <w:sz w:val="20"/>
          <w:szCs w:val="20"/>
        </w:rPr>
      </w:pPr>
      <w:r w:rsidRPr="00252AE8">
        <w:rPr>
          <w:rFonts w:ascii="Aptos" w:hAnsi="Aptos"/>
          <w:sz w:val="20"/>
          <w:szCs w:val="20"/>
        </w:rPr>
        <w:t>Subject leaders monitor work through book looks, learning walks and pupil voice to ensure consistency and high standards.</w:t>
      </w:r>
    </w:p>
    <w:p w14:paraId="2BA5CB05" w14:textId="183E7034" w:rsidR="00EF78B0" w:rsidRPr="00252AE8" w:rsidRDefault="00EF78B0" w:rsidP="00E83459">
      <w:pPr>
        <w:pStyle w:val="NoSpacing"/>
        <w:rPr>
          <w:rFonts w:ascii="Aptos" w:hAnsi="Aptos"/>
          <w:sz w:val="20"/>
          <w:szCs w:val="20"/>
        </w:rPr>
      </w:pPr>
    </w:p>
    <w:p w14:paraId="126A525D" w14:textId="281DE8A6"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Role of the Subject Leader</w:t>
      </w:r>
    </w:p>
    <w:p w14:paraId="13E68192" w14:textId="77777777" w:rsidR="00EF78B0" w:rsidRPr="00252AE8" w:rsidRDefault="00EF78B0" w:rsidP="00E83459">
      <w:pPr>
        <w:pStyle w:val="NoSpacing"/>
        <w:rPr>
          <w:rFonts w:ascii="Aptos" w:hAnsi="Aptos"/>
          <w:sz w:val="20"/>
          <w:szCs w:val="20"/>
        </w:rPr>
      </w:pPr>
      <w:r w:rsidRPr="00252AE8">
        <w:rPr>
          <w:rFonts w:ascii="Aptos" w:hAnsi="Aptos"/>
          <w:sz w:val="20"/>
          <w:szCs w:val="20"/>
        </w:rPr>
        <w:t>The Geography Subject Leader is responsible for:</w:t>
      </w:r>
    </w:p>
    <w:p w14:paraId="0D0571F8"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 xml:space="preserve">Leading the development and implementation of the </w:t>
      </w:r>
      <w:proofErr w:type="gramStart"/>
      <w:r w:rsidRPr="00252AE8">
        <w:rPr>
          <w:rFonts w:ascii="Aptos" w:hAnsi="Aptos"/>
          <w:sz w:val="20"/>
          <w:szCs w:val="20"/>
        </w:rPr>
        <w:t>Geography</w:t>
      </w:r>
      <w:proofErr w:type="gramEnd"/>
      <w:r w:rsidRPr="00252AE8">
        <w:rPr>
          <w:rFonts w:ascii="Aptos" w:hAnsi="Aptos"/>
          <w:sz w:val="20"/>
          <w:szCs w:val="20"/>
        </w:rPr>
        <w:t xml:space="preserve"> curriculum.</w:t>
      </w:r>
    </w:p>
    <w:p w14:paraId="24F1E5DA"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Monitoring and supporting the quality of teaching and learning.</w:t>
      </w:r>
    </w:p>
    <w:p w14:paraId="6F0B9CDB"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Ensuring appropriate resources are available and well maintained.</w:t>
      </w:r>
    </w:p>
    <w:p w14:paraId="2B8D7465"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Supporting staff through CPD and sharing of good practice.</w:t>
      </w:r>
    </w:p>
    <w:p w14:paraId="6CB723D3"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Analysing assessment data to monitor pupil progress and attainment.</w:t>
      </w:r>
    </w:p>
    <w:p w14:paraId="48E64D63" w14:textId="77777777" w:rsidR="00EF78B0" w:rsidRPr="00252AE8" w:rsidRDefault="00EF78B0" w:rsidP="00252AE8">
      <w:pPr>
        <w:pStyle w:val="NoSpacing"/>
        <w:numPr>
          <w:ilvl w:val="0"/>
          <w:numId w:val="28"/>
        </w:numPr>
        <w:rPr>
          <w:rFonts w:ascii="Aptos" w:hAnsi="Aptos"/>
          <w:sz w:val="20"/>
          <w:szCs w:val="20"/>
        </w:rPr>
      </w:pPr>
      <w:r w:rsidRPr="00252AE8">
        <w:rPr>
          <w:rFonts w:ascii="Aptos" w:hAnsi="Aptos"/>
          <w:sz w:val="20"/>
          <w:szCs w:val="20"/>
        </w:rPr>
        <w:t>Ensuring the Geography curriculum reflects the school’s Christian ethos and values.</w:t>
      </w:r>
    </w:p>
    <w:p w14:paraId="4633B2FE" w14:textId="1E72EFCA" w:rsidR="00EF78B0" w:rsidRPr="00252AE8" w:rsidRDefault="00EF78B0" w:rsidP="00E83459">
      <w:pPr>
        <w:pStyle w:val="NoSpacing"/>
        <w:rPr>
          <w:rFonts w:ascii="Aptos" w:hAnsi="Aptos"/>
          <w:sz w:val="20"/>
          <w:szCs w:val="20"/>
        </w:rPr>
      </w:pPr>
    </w:p>
    <w:p w14:paraId="72167309" w14:textId="77777777" w:rsidR="00252AE8" w:rsidRDefault="00252AE8" w:rsidP="00E83459">
      <w:pPr>
        <w:pStyle w:val="NoSpacing"/>
        <w:rPr>
          <w:rFonts w:ascii="Aptos" w:hAnsi="Aptos"/>
          <w:sz w:val="20"/>
          <w:szCs w:val="20"/>
        </w:rPr>
      </w:pPr>
    </w:p>
    <w:p w14:paraId="4866A6EB" w14:textId="6FECFF99"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lastRenderedPageBreak/>
        <w:t>Inclusion and Equal Opportunities</w:t>
      </w:r>
    </w:p>
    <w:p w14:paraId="251E6DC0" w14:textId="77777777" w:rsidR="00EF78B0" w:rsidRPr="00252AE8" w:rsidRDefault="00EF78B0" w:rsidP="00E83459">
      <w:pPr>
        <w:pStyle w:val="NoSpacing"/>
        <w:rPr>
          <w:rFonts w:ascii="Aptos" w:hAnsi="Aptos"/>
          <w:sz w:val="20"/>
          <w:szCs w:val="20"/>
        </w:rPr>
      </w:pPr>
      <w:r w:rsidRPr="00252AE8">
        <w:rPr>
          <w:rFonts w:ascii="Aptos" w:hAnsi="Aptos"/>
          <w:sz w:val="20"/>
          <w:szCs w:val="20"/>
        </w:rPr>
        <w:t>We are committed to providing a Geography curriculum that is accessible to all children, regardless of background, ability or additional needs.</w:t>
      </w:r>
    </w:p>
    <w:p w14:paraId="1B651334" w14:textId="77777777" w:rsidR="00EF78B0" w:rsidRPr="00252AE8" w:rsidRDefault="00EF78B0" w:rsidP="00E83459">
      <w:pPr>
        <w:pStyle w:val="NoSpacing"/>
        <w:rPr>
          <w:rFonts w:ascii="Aptos" w:hAnsi="Aptos"/>
          <w:sz w:val="20"/>
          <w:szCs w:val="20"/>
        </w:rPr>
      </w:pPr>
      <w:r w:rsidRPr="00252AE8">
        <w:rPr>
          <w:rFonts w:ascii="Aptos" w:hAnsi="Aptos"/>
          <w:sz w:val="20"/>
          <w:szCs w:val="20"/>
        </w:rPr>
        <w:t>Lessons are adapted to meet the needs of pupils with SEND, and additional support is provided where necessary.</w:t>
      </w:r>
    </w:p>
    <w:p w14:paraId="0F9E6B10" w14:textId="77777777" w:rsidR="00EF78B0" w:rsidRPr="00252AE8" w:rsidRDefault="00EF78B0" w:rsidP="00E83459">
      <w:pPr>
        <w:pStyle w:val="NoSpacing"/>
        <w:rPr>
          <w:rFonts w:ascii="Aptos" w:hAnsi="Aptos"/>
          <w:sz w:val="20"/>
          <w:szCs w:val="20"/>
        </w:rPr>
      </w:pPr>
      <w:r w:rsidRPr="00252AE8">
        <w:rPr>
          <w:rFonts w:ascii="Aptos" w:hAnsi="Aptos"/>
          <w:sz w:val="20"/>
          <w:szCs w:val="20"/>
        </w:rPr>
        <w:t xml:space="preserve">We celebrate cultural diversity and ensure that the </w:t>
      </w:r>
      <w:proofErr w:type="gramStart"/>
      <w:r w:rsidRPr="00252AE8">
        <w:rPr>
          <w:rFonts w:ascii="Aptos" w:hAnsi="Aptos"/>
          <w:sz w:val="20"/>
          <w:szCs w:val="20"/>
        </w:rPr>
        <w:t>Geography</w:t>
      </w:r>
      <w:proofErr w:type="gramEnd"/>
      <w:r w:rsidRPr="00252AE8">
        <w:rPr>
          <w:rFonts w:ascii="Aptos" w:hAnsi="Aptos"/>
          <w:sz w:val="20"/>
          <w:szCs w:val="20"/>
        </w:rPr>
        <w:t xml:space="preserve"> curriculum represents different communities and perspectives.</w:t>
      </w:r>
    </w:p>
    <w:p w14:paraId="4B7E0EFE" w14:textId="30DC056C" w:rsidR="00EF78B0" w:rsidRPr="00252AE8" w:rsidRDefault="00EF78B0" w:rsidP="00E83459">
      <w:pPr>
        <w:pStyle w:val="NoSpacing"/>
        <w:rPr>
          <w:rFonts w:ascii="Aptos" w:hAnsi="Aptos"/>
          <w:sz w:val="20"/>
          <w:szCs w:val="20"/>
        </w:rPr>
      </w:pPr>
    </w:p>
    <w:p w14:paraId="3E11F95F" w14:textId="23B823CA"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Resources</w:t>
      </w:r>
    </w:p>
    <w:p w14:paraId="529875D8" w14:textId="77777777" w:rsidR="00EF78B0" w:rsidRPr="00252AE8" w:rsidRDefault="00EF78B0" w:rsidP="00E83459">
      <w:pPr>
        <w:pStyle w:val="NoSpacing"/>
        <w:rPr>
          <w:rFonts w:ascii="Aptos" w:hAnsi="Aptos"/>
          <w:sz w:val="20"/>
          <w:szCs w:val="20"/>
        </w:rPr>
      </w:pPr>
      <w:r w:rsidRPr="00252AE8">
        <w:rPr>
          <w:rFonts w:ascii="Aptos" w:hAnsi="Aptos"/>
          <w:sz w:val="20"/>
          <w:szCs w:val="20"/>
        </w:rPr>
        <w:t>Geography resources include a range of atlases, maps, globes, photographs, digital technology, and fieldwork equipment.</w:t>
      </w:r>
    </w:p>
    <w:p w14:paraId="3DEDD27C" w14:textId="77777777" w:rsidR="00EF78B0" w:rsidRPr="00252AE8" w:rsidRDefault="00EF78B0" w:rsidP="00E83459">
      <w:pPr>
        <w:pStyle w:val="NoSpacing"/>
        <w:rPr>
          <w:rFonts w:ascii="Aptos" w:hAnsi="Aptos"/>
          <w:sz w:val="20"/>
          <w:szCs w:val="20"/>
        </w:rPr>
      </w:pPr>
      <w:r w:rsidRPr="00252AE8">
        <w:rPr>
          <w:rFonts w:ascii="Aptos" w:hAnsi="Aptos"/>
          <w:sz w:val="20"/>
          <w:szCs w:val="20"/>
        </w:rPr>
        <w:t>The subject leader audits resources annually and ensures they are updated and replenished as needed.</w:t>
      </w:r>
    </w:p>
    <w:p w14:paraId="67B0B1EA" w14:textId="77777777" w:rsidR="00EF78B0" w:rsidRPr="00252AE8" w:rsidRDefault="00EF78B0" w:rsidP="00E83459">
      <w:pPr>
        <w:pStyle w:val="NoSpacing"/>
        <w:rPr>
          <w:rFonts w:ascii="Aptos" w:hAnsi="Aptos"/>
          <w:sz w:val="20"/>
          <w:szCs w:val="20"/>
        </w:rPr>
      </w:pPr>
      <w:r w:rsidRPr="00252AE8">
        <w:rPr>
          <w:rFonts w:ascii="Aptos" w:hAnsi="Aptos"/>
          <w:sz w:val="20"/>
          <w:szCs w:val="20"/>
        </w:rPr>
        <w:t>Outdoor spaces within and around the school are used regularly to enhance fieldwork opportunities.</w:t>
      </w:r>
    </w:p>
    <w:p w14:paraId="00A65A2B" w14:textId="6A41C8A8" w:rsidR="00EF78B0" w:rsidRPr="00252AE8" w:rsidRDefault="00EF78B0" w:rsidP="00E83459">
      <w:pPr>
        <w:pStyle w:val="NoSpacing"/>
        <w:rPr>
          <w:rFonts w:ascii="Aptos" w:hAnsi="Aptos"/>
          <w:sz w:val="20"/>
          <w:szCs w:val="20"/>
        </w:rPr>
      </w:pPr>
    </w:p>
    <w:p w14:paraId="08DDD647" w14:textId="40D93E03"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Health and Safety</w:t>
      </w:r>
    </w:p>
    <w:p w14:paraId="41720D2E" w14:textId="77777777" w:rsidR="00EF78B0" w:rsidRPr="00252AE8" w:rsidRDefault="00EF78B0" w:rsidP="00E83459">
      <w:pPr>
        <w:pStyle w:val="NoSpacing"/>
        <w:rPr>
          <w:rFonts w:ascii="Aptos" w:hAnsi="Aptos"/>
          <w:sz w:val="20"/>
          <w:szCs w:val="20"/>
        </w:rPr>
      </w:pPr>
      <w:r w:rsidRPr="00252AE8">
        <w:rPr>
          <w:rFonts w:ascii="Aptos" w:hAnsi="Aptos"/>
          <w:sz w:val="20"/>
          <w:szCs w:val="20"/>
        </w:rPr>
        <w:t>All fieldwork and off-site visits are risk assessed in line with the school’s health and safety policies.</w:t>
      </w:r>
    </w:p>
    <w:p w14:paraId="4F706335" w14:textId="77777777" w:rsidR="00EF78B0" w:rsidRPr="00252AE8" w:rsidRDefault="00EF78B0" w:rsidP="00E83459">
      <w:pPr>
        <w:pStyle w:val="NoSpacing"/>
        <w:rPr>
          <w:rFonts w:ascii="Aptos" w:hAnsi="Aptos"/>
          <w:sz w:val="20"/>
          <w:szCs w:val="20"/>
        </w:rPr>
      </w:pPr>
      <w:r w:rsidRPr="00252AE8">
        <w:rPr>
          <w:rFonts w:ascii="Aptos" w:hAnsi="Aptos"/>
          <w:sz w:val="20"/>
          <w:szCs w:val="20"/>
        </w:rPr>
        <w:t>Teachers follow safeguarding procedures and ensure appropriate adult-to-child ratios are maintained during fieldwork.</w:t>
      </w:r>
    </w:p>
    <w:p w14:paraId="259AC0F9" w14:textId="692CDC71" w:rsidR="00EF78B0" w:rsidRPr="00252AE8" w:rsidRDefault="00EF78B0" w:rsidP="00E83459">
      <w:pPr>
        <w:pStyle w:val="NoSpacing"/>
        <w:rPr>
          <w:rFonts w:ascii="Aptos" w:hAnsi="Aptos"/>
          <w:sz w:val="20"/>
          <w:szCs w:val="20"/>
        </w:rPr>
      </w:pPr>
    </w:p>
    <w:p w14:paraId="3CE9C655" w14:textId="75551CDD"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Review and Monitoring</w:t>
      </w:r>
    </w:p>
    <w:p w14:paraId="6F6A755B" w14:textId="77777777" w:rsidR="00EF78B0" w:rsidRPr="00252AE8" w:rsidRDefault="00EF78B0" w:rsidP="00E83459">
      <w:pPr>
        <w:pStyle w:val="NoSpacing"/>
        <w:rPr>
          <w:rFonts w:ascii="Aptos" w:hAnsi="Aptos"/>
          <w:sz w:val="20"/>
          <w:szCs w:val="20"/>
        </w:rPr>
      </w:pPr>
      <w:r w:rsidRPr="00252AE8">
        <w:rPr>
          <w:rFonts w:ascii="Aptos" w:hAnsi="Aptos"/>
          <w:sz w:val="20"/>
          <w:szCs w:val="20"/>
        </w:rPr>
        <w:t>This policy will be reviewed every two years by the Geography Subject Leader in consultation with staff and governors.</w:t>
      </w:r>
      <w:r w:rsidRPr="00252AE8">
        <w:rPr>
          <w:rFonts w:ascii="Aptos" w:hAnsi="Aptos"/>
          <w:sz w:val="20"/>
          <w:szCs w:val="20"/>
        </w:rPr>
        <w:br/>
        <w:t xml:space="preserve">The effectiveness of the </w:t>
      </w:r>
      <w:proofErr w:type="gramStart"/>
      <w:r w:rsidRPr="00252AE8">
        <w:rPr>
          <w:rFonts w:ascii="Aptos" w:hAnsi="Aptos"/>
          <w:sz w:val="20"/>
          <w:szCs w:val="20"/>
        </w:rPr>
        <w:t>Geography</w:t>
      </w:r>
      <w:proofErr w:type="gramEnd"/>
      <w:r w:rsidRPr="00252AE8">
        <w:rPr>
          <w:rFonts w:ascii="Aptos" w:hAnsi="Aptos"/>
          <w:sz w:val="20"/>
          <w:szCs w:val="20"/>
        </w:rPr>
        <w:t xml:space="preserve"> curriculum will be monitored through lesson observations, work scrutiny, pupil voice and outcomes data.</w:t>
      </w:r>
    </w:p>
    <w:p w14:paraId="62251307" w14:textId="5D413475" w:rsidR="00EF78B0" w:rsidRPr="00252AE8" w:rsidRDefault="00EF78B0" w:rsidP="00E83459">
      <w:pPr>
        <w:pStyle w:val="NoSpacing"/>
        <w:rPr>
          <w:rFonts w:ascii="Aptos" w:hAnsi="Aptos"/>
          <w:sz w:val="20"/>
          <w:szCs w:val="20"/>
        </w:rPr>
      </w:pPr>
    </w:p>
    <w:p w14:paraId="4357CDD5" w14:textId="344F6378" w:rsidR="00EF78B0" w:rsidRPr="00B52BDA" w:rsidRDefault="00EF78B0" w:rsidP="00E83459">
      <w:pPr>
        <w:pStyle w:val="NoSpacing"/>
        <w:rPr>
          <w:rFonts w:ascii="Aptos" w:hAnsi="Aptos"/>
          <w:b/>
          <w:bCs/>
          <w:sz w:val="20"/>
          <w:szCs w:val="20"/>
          <w:u w:val="single"/>
        </w:rPr>
      </w:pPr>
      <w:r w:rsidRPr="00B52BDA">
        <w:rPr>
          <w:rFonts w:ascii="Aptos" w:hAnsi="Aptos"/>
          <w:b/>
          <w:bCs/>
          <w:sz w:val="20"/>
          <w:szCs w:val="20"/>
          <w:u w:val="single"/>
        </w:rPr>
        <w:t>Links to Other Policies</w:t>
      </w:r>
    </w:p>
    <w:p w14:paraId="1A803980" w14:textId="77777777" w:rsidR="00EF78B0" w:rsidRPr="00252AE8" w:rsidRDefault="00EF78B0" w:rsidP="00E83459">
      <w:pPr>
        <w:pStyle w:val="NoSpacing"/>
        <w:rPr>
          <w:rFonts w:ascii="Aptos" w:hAnsi="Aptos"/>
          <w:sz w:val="20"/>
          <w:szCs w:val="20"/>
        </w:rPr>
      </w:pPr>
      <w:r w:rsidRPr="00252AE8">
        <w:rPr>
          <w:rFonts w:ascii="Aptos" w:hAnsi="Aptos"/>
          <w:sz w:val="20"/>
          <w:szCs w:val="20"/>
        </w:rPr>
        <w:t>This policy should be read in conjunction with:</w:t>
      </w:r>
    </w:p>
    <w:p w14:paraId="442AA42A"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Teaching and Learning Policy</w:t>
      </w:r>
    </w:p>
    <w:p w14:paraId="32E8AFBB"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Assessment Policy</w:t>
      </w:r>
    </w:p>
    <w:p w14:paraId="23AA75EC"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SEND Policy</w:t>
      </w:r>
    </w:p>
    <w:p w14:paraId="5D7AA22B"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Equal Opportunities Policy</w:t>
      </w:r>
    </w:p>
    <w:p w14:paraId="44AC37BE"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Health and Safety Policy</w:t>
      </w:r>
    </w:p>
    <w:p w14:paraId="1DE351FC" w14:textId="77777777" w:rsidR="00EF78B0" w:rsidRPr="00252AE8" w:rsidRDefault="00EF78B0" w:rsidP="00252AE8">
      <w:pPr>
        <w:pStyle w:val="NoSpacing"/>
        <w:numPr>
          <w:ilvl w:val="0"/>
          <w:numId w:val="29"/>
        </w:numPr>
        <w:rPr>
          <w:rFonts w:ascii="Aptos" w:hAnsi="Aptos"/>
          <w:sz w:val="20"/>
          <w:szCs w:val="20"/>
        </w:rPr>
      </w:pPr>
      <w:r w:rsidRPr="00252AE8">
        <w:rPr>
          <w:rFonts w:ascii="Aptos" w:hAnsi="Aptos"/>
          <w:sz w:val="20"/>
          <w:szCs w:val="20"/>
        </w:rPr>
        <w:t>Educational Visits Policy</w:t>
      </w:r>
    </w:p>
    <w:p w14:paraId="71199D48" w14:textId="3BA99F8B" w:rsidR="003645D4" w:rsidRPr="00252AE8" w:rsidRDefault="003645D4" w:rsidP="00E83459">
      <w:pPr>
        <w:pStyle w:val="NoSpacing"/>
        <w:rPr>
          <w:rFonts w:ascii="Aptos" w:hAnsi="Aptos"/>
          <w:sz w:val="20"/>
          <w:szCs w:val="20"/>
        </w:rPr>
      </w:pPr>
    </w:p>
    <w:sectPr w:rsidR="003645D4" w:rsidRPr="00252AE8" w:rsidSect="00E43ADA">
      <w:headerReference w:type="default" r:id="rId12"/>
      <w:footerReference w:type="default" r:id="rId13"/>
      <w:pgSz w:w="12240" w:h="15840"/>
      <w:pgMar w:top="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F93D" w14:textId="77777777" w:rsidR="007C0239" w:rsidRDefault="007C0239">
      <w:pPr>
        <w:spacing w:after="0" w:line="240" w:lineRule="auto"/>
      </w:pPr>
      <w:r>
        <w:separator/>
      </w:r>
    </w:p>
  </w:endnote>
  <w:endnote w:type="continuationSeparator" w:id="0">
    <w:p w14:paraId="001D1C3E" w14:textId="77777777" w:rsidR="007C0239" w:rsidRDefault="007C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3F6" w14:textId="77777777" w:rsidR="003F04D0" w:rsidRPr="003B07B7" w:rsidRDefault="003F04D0" w:rsidP="00407804">
    <w:pPr>
      <w:pStyle w:val="Footer"/>
      <w:jc w:val="right"/>
      <w:rPr>
        <w:sz w:val="20"/>
        <w:szCs w:val="20"/>
      </w:rPr>
    </w:pPr>
  </w:p>
  <w:p w14:paraId="491B7CC7" w14:textId="77777777" w:rsidR="003F04D0" w:rsidRDefault="003F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1C35" w14:textId="77777777" w:rsidR="007C0239" w:rsidRDefault="007C0239">
      <w:pPr>
        <w:spacing w:after="0" w:line="240" w:lineRule="auto"/>
      </w:pPr>
      <w:r>
        <w:separator/>
      </w:r>
    </w:p>
  </w:footnote>
  <w:footnote w:type="continuationSeparator" w:id="0">
    <w:p w14:paraId="71CFB399" w14:textId="77777777" w:rsidR="007C0239" w:rsidRDefault="007C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00C2" w14:textId="5A15FF7B" w:rsidR="00404AA2" w:rsidRDefault="00404AA2" w:rsidP="00404AA2">
    <w:pPr>
      <w:pStyle w:val="Header"/>
      <w:jc w:val="right"/>
    </w:pPr>
  </w:p>
  <w:p w14:paraId="13B0FC6E" w14:textId="77777777" w:rsidR="00404AA2" w:rsidRDefault="00404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0C"/>
    <w:multiLevelType w:val="multilevel"/>
    <w:tmpl w:val="E74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F0CAE"/>
    <w:multiLevelType w:val="hybridMultilevel"/>
    <w:tmpl w:val="2988B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B586E"/>
    <w:multiLevelType w:val="multilevel"/>
    <w:tmpl w:val="919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0884"/>
    <w:multiLevelType w:val="multilevel"/>
    <w:tmpl w:val="D710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63F57"/>
    <w:multiLevelType w:val="multilevel"/>
    <w:tmpl w:val="47C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8262B"/>
    <w:multiLevelType w:val="hybridMultilevel"/>
    <w:tmpl w:val="D63C482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60857E9"/>
    <w:multiLevelType w:val="hybridMultilevel"/>
    <w:tmpl w:val="2BEEC7B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C74D30"/>
    <w:multiLevelType w:val="hybridMultilevel"/>
    <w:tmpl w:val="4A60BFC0"/>
    <w:lvl w:ilvl="0" w:tplc="08090001">
      <w:start w:val="1"/>
      <w:numFmt w:val="bullet"/>
      <w:lvlText w:val=""/>
      <w:lvlJc w:val="left"/>
      <w:pPr>
        <w:tabs>
          <w:tab w:val="num" w:pos="810"/>
        </w:tabs>
        <w:ind w:left="810" w:hanging="360"/>
      </w:pPr>
      <w:rPr>
        <w:rFonts w:ascii="Symbol" w:hAnsi="Symbol" w:hint="default"/>
      </w:rPr>
    </w:lvl>
    <w:lvl w:ilvl="1" w:tplc="0809000F">
      <w:start w:val="1"/>
      <w:numFmt w:val="decimal"/>
      <w:lvlText w:val="%2."/>
      <w:lvlJc w:val="left"/>
      <w:pPr>
        <w:tabs>
          <w:tab w:val="num" w:pos="1530"/>
        </w:tabs>
        <w:ind w:left="1530" w:hanging="360"/>
      </w:pPr>
      <w:rPr>
        <w:rFonts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1A68335D"/>
    <w:multiLevelType w:val="hybridMultilevel"/>
    <w:tmpl w:val="8B9EAE3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1E362FEA"/>
    <w:multiLevelType w:val="multilevel"/>
    <w:tmpl w:val="B72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8F4"/>
    <w:multiLevelType w:val="hybridMultilevel"/>
    <w:tmpl w:val="56B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76808"/>
    <w:multiLevelType w:val="hybridMultilevel"/>
    <w:tmpl w:val="80E0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56EB0"/>
    <w:multiLevelType w:val="hybridMultilevel"/>
    <w:tmpl w:val="354A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74E15"/>
    <w:multiLevelType w:val="multilevel"/>
    <w:tmpl w:val="A71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B77B7"/>
    <w:multiLevelType w:val="multilevel"/>
    <w:tmpl w:val="E2D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818A4"/>
    <w:multiLevelType w:val="hybridMultilevel"/>
    <w:tmpl w:val="0D5C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324D2"/>
    <w:multiLevelType w:val="hybridMultilevel"/>
    <w:tmpl w:val="8F10DBCC"/>
    <w:lvl w:ilvl="0" w:tplc="08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4250F3A"/>
    <w:multiLevelType w:val="hybridMultilevel"/>
    <w:tmpl w:val="D18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75471"/>
    <w:multiLevelType w:val="hybridMultilevel"/>
    <w:tmpl w:val="BA2CBDFC"/>
    <w:lvl w:ilvl="0" w:tplc="3F6218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A0CD4"/>
    <w:multiLevelType w:val="hybridMultilevel"/>
    <w:tmpl w:val="B7DCF0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25C9B"/>
    <w:multiLevelType w:val="multilevel"/>
    <w:tmpl w:val="06B8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628F6"/>
    <w:multiLevelType w:val="hybridMultilevel"/>
    <w:tmpl w:val="1B5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F7757"/>
    <w:multiLevelType w:val="multilevel"/>
    <w:tmpl w:val="2B2A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53FC9"/>
    <w:multiLevelType w:val="hybridMultilevel"/>
    <w:tmpl w:val="7506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B46D3"/>
    <w:multiLevelType w:val="hybridMultilevel"/>
    <w:tmpl w:val="88DC0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CA57EE"/>
    <w:multiLevelType w:val="hybridMultilevel"/>
    <w:tmpl w:val="1824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D2BD3"/>
    <w:multiLevelType w:val="hybridMultilevel"/>
    <w:tmpl w:val="1182154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8" w15:restartNumberingAfterBreak="0">
    <w:nsid w:val="7E427275"/>
    <w:multiLevelType w:val="hybridMultilevel"/>
    <w:tmpl w:val="7FC419FC"/>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4699480">
    <w:abstractNumId w:val="28"/>
  </w:num>
  <w:num w:numId="2" w16cid:durableId="1393432630">
    <w:abstractNumId w:val="6"/>
  </w:num>
  <w:num w:numId="3" w16cid:durableId="367875170">
    <w:abstractNumId w:val="5"/>
  </w:num>
  <w:num w:numId="4" w16cid:durableId="1263534657">
    <w:abstractNumId w:val="1"/>
  </w:num>
  <w:num w:numId="5" w16cid:durableId="409549314">
    <w:abstractNumId w:val="13"/>
  </w:num>
  <w:num w:numId="6" w16cid:durableId="1367294855">
    <w:abstractNumId w:val="24"/>
  </w:num>
  <w:num w:numId="7" w16cid:durableId="1079251116">
    <w:abstractNumId w:val="20"/>
  </w:num>
  <w:num w:numId="8" w16cid:durableId="656883878">
    <w:abstractNumId w:val="8"/>
  </w:num>
  <w:num w:numId="9" w16cid:durableId="108355506">
    <w:abstractNumId w:val="19"/>
  </w:num>
  <w:num w:numId="10" w16cid:durableId="835026140">
    <w:abstractNumId w:val="10"/>
  </w:num>
  <w:num w:numId="11" w16cid:durableId="981346584">
    <w:abstractNumId w:val="11"/>
  </w:num>
  <w:num w:numId="12" w16cid:durableId="1672946969">
    <w:abstractNumId w:val="16"/>
  </w:num>
  <w:num w:numId="13" w16cid:durableId="1207375572">
    <w:abstractNumId w:val="27"/>
  </w:num>
  <w:num w:numId="14" w16cid:durableId="32270771">
    <w:abstractNumId w:val="17"/>
  </w:num>
  <w:num w:numId="15" w16cid:durableId="656764899">
    <w:abstractNumId w:val="7"/>
  </w:num>
  <w:num w:numId="16" w16cid:durableId="1834568072">
    <w:abstractNumId w:val="25"/>
  </w:num>
  <w:num w:numId="17" w16cid:durableId="859584547">
    <w:abstractNumId w:val="22"/>
  </w:num>
  <w:num w:numId="18" w16cid:durableId="506749908">
    <w:abstractNumId w:val="12"/>
  </w:num>
  <w:num w:numId="19" w16cid:durableId="1163356428">
    <w:abstractNumId w:val="2"/>
  </w:num>
  <w:num w:numId="20" w16cid:durableId="1386375114">
    <w:abstractNumId w:val="15"/>
  </w:num>
  <w:num w:numId="21" w16cid:durableId="344862504">
    <w:abstractNumId w:val="0"/>
  </w:num>
  <w:num w:numId="22" w16cid:durableId="1698695391">
    <w:abstractNumId w:val="21"/>
  </w:num>
  <w:num w:numId="23" w16cid:durableId="983659050">
    <w:abstractNumId w:val="4"/>
  </w:num>
  <w:num w:numId="24" w16cid:durableId="1120299420">
    <w:abstractNumId w:val="3"/>
  </w:num>
  <w:num w:numId="25" w16cid:durableId="1012532858">
    <w:abstractNumId w:val="23"/>
  </w:num>
  <w:num w:numId="26" w16cid:durableId="2119565322">
    <w:abstractNumId w:val="14"/>
  </w:num>
  <w:num w:numId="27" w16cid:durableId="916939850">
    <w:abstractNumId w:val="9"/>
  </w:num>
  <w:num w:numId="28" w16cid:durableId="1320303065">
    <w:abstractNumId w:val="26"/>
  </w:num>
  <w:num w:numId="29" w16cid:durableId="610356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76"/>
    <w:rsid w:val="00005661"/>
    <w:rsid w:val="00010913"/>
    <w:rsid w:val="00026C4B"/>
    <w:rsid w:val="00033E38"/>
    <w:rsid w:val="00056DE9"/>
    <w:rsid w:val="0007403D"/>
    <w:rsid w:val="000A5E71"/>
    <w:rsid w:val="000F2BEE"/>
    <w:rsid w:val="000F3D4E"/>
    <w:rsid w:val="001273BA"/>
    <w:rsid w:val="00145B0B"/>
    <w:rsid w:val="00151F6D"/>
    <w:rsid w:val="00163BD9"/>
    <w:rsid w:val="00195116"/>
    <w:rsid w:val="001D4C30"/>
    <w:rsid w:val="001F3420"/>
    <w:rsid w:val="00214A7B"/>
    <w:rsid w:val="00252AE8"/>
    <w:rsid w:val="002603DF"/>
    <w:rsid w:val="0026072D"/>
    <w:rsid w:val="002D2700"/>
    <w:rsid w:val="002F2700"/>
    <w:rsid w:val="002F2988"/>
    <w:rsid w:val="003141E1"/>
    <w:rsid w:val="003645D4"/>
    <w:rsid w:val="00383E59"/>
    <w:rsid w:val="003B7A31"/>
    <w:rsid w:val="003F04D0"/>
    <w:rsid w:val="00404AA2"/>
    <w:rsid w:val="00412695"/>
    <w:rsid w:val="00425779"/>
    <w:rsid w:val="00465E23"/>
    <w:rsid w:val="00490384"/>
    <w:rsid w:val="004A3881"/>
    <w:rsid w:val="004D1B8D"/>
    <w:rsid w:val="004E3A3D"/>
    <w:rsid w:val="00507334"/>
    <w:rsid w:val="00524CAF"/>
    <w:rsid w:val="0053420F"/>
    <w:rsid w:val="005466A9"/>
    <w:rsid w:val="005D03A1"/>
    <w:rsid w:val="006254FF"/>
    <w:rsid w:val="00627C67"/>
    <w:rsid w:val="006360C6"/>
    <w:rsid w:val="00700B36"/>
    <w:rsid w:val="007728E8"/>
    <w:rsid w:val="007A6DF4"/>
    <w:rsid w:val="007C0239"/>
    <w:rsid w:val="008067B8"/>
    <w:rsid w:val="008575A2"/>
    <w:rsid w:val="008A089A"/>
    <w:rsid w:val="008F2193"/>
    <w:rsid w:val="009402D7"/>
    <w:rsid w:val="00983B48"/>
    <w:rsid w:val="009A0221"/>
    <w:rsid w:val="009A50E7"/>
    <w:rsid w:val="009F608F"/>
    <w:rsid w:val="00A406EC"/>
    <w:rsid w:val="00A72282"/>
    <w:rsid w:val="00A81640"/>
    <w:rsid w:val="00A95001"/>
    <w:rsid w:val="00B150FF"/>
    <w:rsid w:val="00B26D9D"/>
    <w:rsid w:val="00B32F59"/>
    <w:rsid w:val="00B52BDA"/>
    <w:rsid w:val="00BD6BE4"/>
    <w:rsid w:val="00BE382B"/>
    <w:rsid w:val="00C034E9"/>
    <w:rsid w:val="00C76EC5"/>
    <w:rsid w:val="00C8160B"/>
    <w:rsid w:val="00C82706"/>
    <w:rsid w:val="00C8304C"/>
    <w:rsid w:val="00D12ADA"/>
    <w:rsid w:val="00D32F6D"/>
    <w:rsid w:val="00D3300A"/>
    <w:rsid w:val="00DA77AB"/>
    <w:rsid w:val="00DD7414"/>
    <w:rsid w:val="00E43ADA"/>
    <w:rsid w:val="00E5131D"/>
    <w:rsid w:val="00E5324D"/>
    <w:rsid w:val="00E537CF"/>
    <w:rsid w:val="00E83459"/>
    <w:rsid w:val="00EC5E19"/>
    <w:rsid w:val="00EF78B0"/>
    <w:rsid w:val="00F3559D"/>
    <w:rsid w:val="00F42A95"/>
    <w:rsid w:val="00F77F4F"/>
    <w:rsid w:val="00F918CE"/>
    <w:rsid w:val="00FB1FA6"/>
    <w:rsid w:val="00FC0D76"/>
    <w:rsid w:val="00FD00D8"/>
    <w:rsid w:val="00FD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957AF9"/>
  <w15:chartTrackingRefBased/>
  <w15:docId w15:val="{523626E5-F29D-4AF5-A794-B349728A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7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0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76"/>
  </w:style>
  <w:style w:type="paragraph" w:styleId="ListParagraph">
    <w:name w:val="List Paragraph"/>
    <w:basedOn w:val="Normal"/>
    <w:uiPriority w:val="34"/>
    <w:qFormat/>
    <w:rsid w:val="00FB1FA6"/>
    <w:pPr>
      <w:ind w:left="720"/>
      <w:contextualSpacing/>
    </w:pPr>
  </w:style>
  <w:style w:type="paragraph" w:styleId="Header">
    <w:name w:val="header"/>
    <w:basedOn w:val="Normal"/>
    <w:link w:val="HeaderChar"/>
    <w:uiPriority w:val="99"/>
    <w:unhideWhenUsed/>
    <w:rsid w:val="0040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AA2"/>
  </w:style>
  <w:style w:type="paragraph" w:styleId="NoSpacing">
    <w:name w:val="No Spacing"/>
    <w:uiPriority w:val="1"/>
    <w:qFormat/>
    <w:rsid w:val="00E8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77EA8-E95C-4A1D-BBFC-B03AC7650289}">
  <ds:schemaRefs>
    <ds:schemaRef ds:uri="http://schemas.microsoft.com/sharepoint/v3/contenttype/forms"/>
  </ds:schemaRefs>
</ds:datastoreItem>
</file>

<file path=customXml/itemProps2.xml><?xml version="1.0" encoding="utf-8"?>
<ds:datastoreItem xmlns:ds="http://schemas.openxmlformats.org/officeDocument/2006/customXml" ds:itemID="{8CADE411-C099-4DD0-BE90-E8D2B3F6059B}">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9389C5E7-D331-43DF-9392-AC35569595F9}"/>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HHTDHorsley</dc:creator>
  <cp:keywords/>
  <dc:description/>
  <cp:lastModifiedBy>HHTLBull</cp:lastModifiedBy>
  <cp:revision>2</cp:revision>
  <dcterms:created xsi:type="dcterms:W3CDTF">2025-10-02T19:39:00Z</dcterms:created>
  <dcterms:modified xsi:type="dcterms:W3CDTF">2025-10-02T19:39:00Z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3895800</vt:r8>
  </property>
  <property fmtid="{D5CDD505-2E9C-101B-9397-08002B2CF9AE}" pid="4" name="MediaServiceImageTags">
    <vt:lpwstr/>
  </property>
</Properties>
</file>