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98D5" w14:textId="77777777" w:rsidR="00C65240" w:rsidRPr="002D782B" w:rsidRDefault="00C65240" w:rsidP="00DE0800">
      <w:pPr>
        <w:spacing w:after="0"/>
        <w:rPr>
          <w:rFonts w:cstheme="minorHAnsi"/>
        </w:rPr>
      </w:pPr>
    </w:p>
    <w:tbl>
      <w:tblPr>
        <w:tblStyle w:val="TableGrid"/>
        <w:tblW w:w="0" w:type="auto"/>
        <w:tblLook w:val="04A0" w:firstRow="1" w:lastRow="0" w:firstColumn="1" w:lastColumn="0" w:noHBand="0" w:noVBand="1"/>
      </w:tblPr>
      <w:tblGrid>
        <w:gridCol w:w="1555"/>
        <w:gridCol w:w="3543"/>
        <w:gridCol w:w="3686"/>
        <w:gridCol w:w="666"/>
        <w:gridCol w:w="959"/>
        <w:gridCol w:w="162"/>
        <w:gridCol w:w="688"/>
        <w:gridCol w:w="985"/>
        <w:gridCol w:w="3622"/>
      </w:tblGrid>
      <w:tr w:rsidR="00C4599C" w:rsidRPr="002D782B" w14:paraId="0988CAC2" w14:textId="77777777" w:rsidTr="00C4599C">
        <w:trPr>
          <w:trHeight w:val="101"/>
        </w:trPr>
        <w:tc>
          <w:tcPr>
            <w:tcW w:w="15866" w:type="dxa"/>
            <w:gridSpan w:val="9"/>
            <w:shd w:val="clear" w:color="auto" w:fill="D9D9D9" w:themeFill="background1" w:themeFillShade="D9"/>
          </w:tcPr>
          <w:p w14:paraId="3E4F078F" w14:textId="77777777" w:rsidR="00C4599C" w:rsidRPr="002D782B" w:rsidRDefault="00C4599C" w:rsidP="00DE0800">
            <w:pPr>
              <w:jc w:val="center"/>
              <w:rPr>
                <w:rFonts w:cstheme="minorHAnsi"/>
                <w:b/>
                <w:sz w:val="28"/>
              </w:rPr>
            </w:pPr>
            <w:r w:rsidRPr="002D782B">
              <w:rPr>
                <w:rFonts w:cstheme="minorHAnsi"/>
                <w:b/>
                <w:sz w:val="28"/>
              </w:rPr>
              <w:t>Holy Trinity C of E Primary School</w:t>
            </w:r>
          </w:p>
          <w:p w14:paraId="78E1CD2A" w14:textId="321B3657" w:rsidR="00C4599C" w:rsidRPr="002D782B" w:rsidRDefault="00C4599C" w:rsidP="00DE0800">
            <w:pPr>
              <w:jc w:val="center"/>
              <w:rPr>
                <w:rFonts w:cstheme="minorHAnsi"/>
                <w:b/>
                <w:sz w:val="28"/>
              </w:rPr>
            </w:pPr>
            <w:r w:rsidRPr="002D782B">
              <w:rPr>
                <w:rFonts w:cstheme="minorHAnsi"/>
                <w:b/>
                <w:sz w:val="28"/>
              </w:rPr>
              <w:t>School Improvement 20</w:t>
            </w:r>
            <w:r w:rsidR="00A314A2" w:rsidRPr="002D782B">
              <w:rPr>
                <w:rFonts w:cstheme="minorHAnsi"/>
                <w:b/>
                <w:sz w:val="28"/>
              </w:rPr>
              <w:t>2</w:t>
            </w:r>
            <w:r w:rsidR="00A818D9" w:rsidRPr="002D782B">
              <w:rPr>
                <w:rFonts w:cstheme="minorHAnsi"/>
                <w:b/>
                <w:sz w:val="28"/>
              </w:rPr>
              <w:t>5</w:t>
            </w:r>
            <w:r w:rsidRPr="002D782B">
              <w:rPr>
                <w:rFonts w:cstheme="minorHAnsi"/>
                <w:b/>
                <w:sz w:val="28"/>
              </w:rPr>
              <w:t>-2</w:t>
            </w:r>
            <w:r w:rsidR="00A818D9" w:rsidRPr="002D782B">
              <w:rPr>
                <w:rFonts w:cstheme="minorHAnsi"/>
                <w:b/>
                <w:sz w:val="28"/>
              </w:rPr>
              <w:t>6</w:t>
            </w:r>
          </w:p>
        </w:tc>
      </w:tr>
      <w:tr w:rsidR="00040A8D" w:rsidRPr="002D782B" w14:paraId="57E7FCD4" w14:textId="77777777" w:rsidTr="00092E2D">
        <w:trPr>
          <w:trHeight w:val="100"/>
        </w:trPr>
        <w:tc>
          <w:tcPr>
            <w:tcW w:w="1555" w:type="dxa"/>
            <w:shd w:val="clear" w:color="auto" w:fill="D9D9D9" w:themeFill="background1" w:themeFillShade="D9"/>
          </w:tcPr>
          <w:p w14:paraId="5FD729C0" w14:textId="77777777" w:rsidR="00040A8D" w:rsidRPr="002D782B" w:rsidRDefault="00040A8D" w:rsidP="00040A8D">
            <w:pPr>
              <w:rPr>
                <w:rFonts w:cstheme="minorHAnsi"/>
                <w:b/>
              </w:rPr>
            </w:pPr>
            <w:r w:rsidRPr="002D782B">
              <w:rPr>
                <w:rFonts w:cstheme="minorHAnsi"/>
                <w:b/>
              </w:rPr>
              <w:t>Subject</w:t>
            </w:r>
          </w:p>
        </w:tc>
        <w:tc>
          <w:tcPr>
            <w:tcW w:w="14311" w:type="dxa"/>
            <w:gridSpan w:val="8"/>
          </w:tcPr>
          <w:p w14:paraId="5C698A35" w14:textId="5A90C4E5" w:rsidR="00040A8D" w:rsidRPr="002D782B" w:rsidRDefault="002C103C" w:rsidP="00040A8D">
            <w:pPr>
              <w:rPr>
                <w:rFonts w:cstheme="minorHAnsi"/>
                <w:b/>
              </w:rPr>
            </w:pPr>
            <w:r w:rsidRPr="002D782B">
              <w:rPr>
                <w:rFonts w:cstheme="minorHAnsi"/>
                <w:b/>
              </w:rPr>
              <w:t>SEND</w:t>
            </w:r>
          </w:p>
        </w:tc>
      </w:tr>
      <w:tr w:rsidR="00040A8D" w:rsidRPr="002D782B" w14:paraId="7E5167B9" w14:textId="77777777" w:rsidTr="00092E2D">
        <w:trPr>
          <w:trHeight w:val="100"/>
        </w:trPr>
        <w:tc>
          <w:tcPr>
            <w:tcW w:w="1555" w:type="dxa"/>
            <w:shd w:val="clear" w:color="auto" w:fill="D9D9D9" w:themeFill="background1" w:themeFillShade="D9"/>
          </w:tcPr>
          <w:p w14:paraId="79DB283B" w14:textId="77777777" w:rsidR="00040A8D" w:rsidRPr="002D782B" w:rsidRDefault="00040A8D" w:rsidP="00040A8D">
            <w:pPr>
              <w:rPr>
                <w:rFonts w:cstheme="minorHAnsi"/>
                <w:b/>
              </w:rPr>
            </w:pPr>
            <w:r w:rsidRPr="002D782B">
              <w:rPr>
                <w:rFonts w:cstheme="minorHAnsi"/>
                <w:b/>
              </w:rPr>
              <w:t>Staff</w:t>
            </w:r>
          </w:p>
        </w:tc>
        <w:tc>
          <w:tcPr>
            <w:tcW w:w="14311" w:type="dxa"/>
            <w:gridSpan w:val="8"/>
          </w:tcPr>
          <w:p w14:paraId="67A349C1" w14:textId="40B60A4F" w:rsidR="00040A8D" w:rsidRPr="002D782B" w:rsidRDefault="00F80A85" w:rsidP="00040A8D">
            <w:pPr>
              <w:rPr>
                <w:rFonts w:cstheme="minorHAnsi"/>
                <w:b/>
              </w:rPr>
            </w:pPr>
            <w:r w:rsidRPr="002D782B">
              <w:rPr>
                <w:rFonts w:cstheme="minorHAnsi"/>
                <w:b/>
              </w:rPr>
              <w:t>Kate Ridley</w:t>
            </w:r>
          </w:p>
        </w:tc>
      </w:tr>
      <w:tr w:rsidR="00092E2D" w:rsidRPr="002D782B" w14:paraId="79EC5FF7" w14:textId="77777777" w:rsidTr="00AE217A">
        <w:trPr>
          <w:trHeight w:val="299"/>
        </w:trPr>
        <w:tc>
          <w:tcPr>
            <w:tcW w:w="8784" w:type="dxa"/>
            <w:gridSpan w:val="3"/>
            <w:shd w:val="clear" w:color="auto" w:fill="D9D9D9" w:themeFill="background1" w:themeFillShade="D9"/>
          </w:tcPr>
          <w:p w14:paraId="140512A8" w14:textId="77777777" w:rsidR="00092E2D" w:rsidRPr="002D782B" w:rsidRDefault="00092E2D" w:rsidP="00DE0800">
            <w:pPr>
              <w:rPr>
                <w:rFonts w:cstheme="minorHAnsi"/>
                <w:b/>
              </w:rPr>
            </w:pPr>
            <w:r w:rsidRPr="002D782B">
              <w:rPr>
                <w:rFonts w:cstheme="minorHAnsi"/>
                <w:b/>
              </w:rPr>
              <w:t>Strategic Subject Intent</w:t>
            </w:r>
          </w:p>
        </w:tc>
        <w:tc>
          <w:tcPr>
            <w:tcW w:w="7082" w:type="dxa"/>
            <w:gridSpan w:val="6"/>
            <w:shd w:val="clear" w:color="auto" w:fill="D9D9D9" w:themeFill="background1" w:themeFillShade="D9"/>
          </w:tcPr>
          <w:p w14:paraId="21A9609E" w14:textId="77777777" w:rsidR="00092E2D" w:rsidRPr="002D782B" w:rsidRDefault="00092E2D" w:rsidP="00DE0800">
            <w:pPr>
              <w:rPr>
                <w:rFonts w:cstheme="minorHAnsi"/>
                <w:b/>
              </w:rPr>
            </w:pPr>
            <w:r w:rsidRPr="002D782B">
              <w:rPr>
                <w:rFonts w:cstheme="minorHAnsi"/>
                <w:b/>
              </w:rPr>
              <w:t>Intended Impact</w:t>
            </w:r>
          </w:p>
        </w:tc>
      </w:tr>
      <w:tr w:rsidR="00040A8D" w:rsidRPr="002D782B" w14:paraId="1BD26412" w14:textId="77777777" w:rsidTr="00AE217A">
        <w:trPr>
          <w:trHeight w:val="603"/>
        </w:trPr>
        <w:tc>
          <w:tcPr>
            <w:tcW w:w="8784" w:type="dxa"/>
            <w:gridSpan w:val="3"/>
          </w:tcPr>
          <w:p w14:paraId="385E768B" w14:textId="77777777" w:rsidR="007630F0" w:rsidRPr="002D782B" w:rsidRDefault="007630F0" w:rsidP="007630F0">
            <w:pPr>
              <w:rPr>
                <w:rFonts w:cstheme="minorHAnsi"/>
              </w:rPr>
            </w:pPr>
            <w:r w:rsidRPr="002D782B">
              <w:rPr>
                <w:rFonts w:cstheme="minorHAnsi"/>
              </w:rPr>
              <w:t xml:space="preserve">At Holy Trinity C of E Academy, we ensure all SEND children receive high-quality and ambitious education regardless of need or disability. We believe it is vital that our pupils are equipped with the tools needed to become independent, inquisitive learners in school and within the community. We adapt a </w:t>
            </w:r>
            <w:r w:rsidRPr="002D782B">
              <w:rPr>
                <w:rFonts w:cstheme="minorHAnsi"/>
                <w:b/>
              </w:rPr>
              <w:t xml:space="preserve">curriculum </w:t>
            </w:r>
            <w:r w:rsidRPr="002D782B">
              <w:rPr>
                <w:rFonts w:cstheme="minorHAnsi"/>
              </w:rPr>
              <w:t xml:space="preserve">where all learners, particularly the disadvantaged and those with SEND have the </w:t>
            </w:r>
            <w:r w:rsidRPr="002D782B">
              <w:rPr>
                <w:rFonts w:cstheme="minorHAnsi"/>
                <w:b/>
              </w:rPr>
              <w:t>knowledge and skills to succeed</w:t>
            </w:r>
            <w:r w:rsidRPr="002D782B">
              <w:rPr>
                <w:rFonts w:cstheme="minorHAnsi"/>
              </w:rPr>
              <w:t xml:space="preserve"> in life.</w:t>
            </w:r>
          </w:p>
          <w:p w14:paraId="1AF689A4" w14:textId="77777777" w:rsidR="007630F0" w:rsidRPr="002D782B" w:rsidRDefault="007630F0" w:rsidP="007630F0">
            <w:pPr>
              <w:rPr>
                <w:rFonts w:cstheme="minorHAnsi"/>
              </w:rPr>
            </w:pPr>
          </w:p>
          <w:p w14:paraId="7F0B1591" w14:textId="77777777" w:rsidR="007630F0" w:rsidRPr="002D782B" w:rsidRDefault="007630F0" w:rsidP="007630F0">
            <w:pPr>
              <w:rPr>
                <w:rFonts w:cstheme="minorHAnsi"/>
              </w:rPr>
            </w:pPr>
            <w:r w:rsidRPr="002D782B">
              <w:rPr>
                <w:rFonts w:cstheme="minorHAnsi"/>
              </w:rPr>
              <w:t xml:space="preserve">Through our high quality planning, teaching and provision we: </w:t>
            </w:r>
          </w:p>
          <w:p w14:paraId="67475655" w14:textId="77777777" w:rsidR="007630F0" w:rsidRPr="002D782B" w:rsidRDefault="007630F0" w:rsidP="0040388E">
            <w:pPr>
              <w:pStyle w:val="ListParagraph"/>
              <w:numPr>
                <w:ilvl w:val="0"/>
                <w:numId w:val="15"/>
              </w:numPr>
              <w:rPr>
                <w:rFonts w:cstheme="minorHAnsi"/>
              </w:rPr>
            </w:pPr>
            <w:r w:rsidRPr="002D782B">
              <w:rPr>
                <w:rFonts w:cstheme="minorHAnsi"/>
              </w:rPr>
              <w:t xml:space="preserve">Pride ourselves on early identification and intervention for SEND to ensure that progress and opportunities are maximized. </w:t>
            </w:r>
          </w:p>
          <w:p w14:paraId="36C7E20E" w14:textId="77777777" w:rsidR="007630F0" w:rsidRPr="002D782B" w:rsidRDefault="007630F0" w:rsidP="0040388E">
            <w:pPr>
              <w:pStyle w:val="ListParagraph"/>
              <w:numPr>
                <w:ilvl w:val="0"/>
                <w:numId w:val="15"/>
              </w:numPr>
              <w:rPr>
                <w:rFonts w:cstheme="minorHAnsi"/>
              </w:rPr>
            </w:pPr>
            <w:r w:rsidRPr="002D782B">
              <w:rPr>
                <w:rFonts w:cstheme="minorHAnsi"/>
              </w:rPr>
              <w:t xml:space="preserve">Ensure that all children have access to a broad and balanced curriculum which is differentiated to enable children to understand the relevance and purpose of learning. Responding to diverse learning needs: adapting approaches so that all pupils can engage effectively with any all areas of the curriculum. </w:t>
            </w:r>
          </w:p>
          <w:p w14:paraId="2D38117F" w14:textId="77777777" w:rsidR="007630F0" w:rsidRPr="002D782B" w:rsidRDefault="007630F0" w:rsidP="0040388E">
            <w:pPr>
              <w:pStyle w:val="ListParagraph"/>
              <w:numPr>
                <w:ilvl w:val="0"/>
                <w:numId w:val="15"/>
              </w:numPr>
              <w:rPr>
                <w:rFonts w:cstheme="minorHAnsi"/>
              </w:rPr>
            </w:pPr>
            <w:r w:rsidRPr="002D782B">
              <w:rPr>
                <w:rFonts w:cstheme="minorHAnsi"/>
              </w:rPr>
              <w:t xml:space="preserve">Provide an accessible learning environment which is tailored to the individual needs of pupils. </w:t>
            </w:r>
          </w:p>
          <w:p w14:paraId="5B0409E1" w14:textId="77777777" w:rsidR="007630F0" w:rsidRPr="002D782B" w:rsidRDefault="007630F0" w:rsidP="0040388E">
            <w:pPr>
              <w:pStyle w:val="ListParagraph"/>
              <w:numPr>
                <w:ilvl w:val="0"/>
                <w:numId w:val="15"/>
              </w:numPr>
              <w:rPr>
                <w:rFonts w:cstheme="minorHAnsi"/>
              </w:rPr>
            </w:pPr>
            <w:r w:rsidRPr="002D782B">
              <w:rPr>
                <w:rFonts w:cstheme="minorHAnsi"/>
                <w:lang w:eastAsia="en-GB"/>
              </w:rPr>
              <w:t>To value and encourage the contribution of all children to the life of the school in a variety of ways and encourage children to develop a positive self-image</w:t>
            </w:r>
          </w:p>
          <w:p w14:paraId="44FBE749" w14:textId="77777777" w:rsidR="007630F0" w:rsidRPr="002D782B" w:rsidRDefault="007630F0" w:rsidP="0040388E">
            <w:pPr>
              <w:pStyle w:val="Default"/>
              <w:numPr>
                <w:ilvl w:val="0"/>
                <w:numId w:val="15"/>
              </w:numPr>
              <w:jc w:val="both"/>
              <w:rPr>
                <w:rFonts w:asciiTheme="minorHAnsi" w:hAnsiTheme="minorHAnsi" w:cstheme="minorHAnsi"/>
                <w:sz w:val="22"/>
                <w:szCs w:val="22"/>
              </w:rPr>
            </w:pPr>
            <w:r w:rsidRPr="002D782B">
              <w:rPr>
                <w:rFonts w:asciiTheme="minorHAnsi" w:hAnsiTheme="minorHAnsi" w:cstheme="minorHAnsi"/>
                <w:sz w:val="22"/>
                <w:szCs w:val="22"/>
              </w:rPr>
              <w:t>Develop children’s independence and life skills and provide children with experiences and opportunities which will promote a life-long love of learning, independence, self-motivation, resilience and self-esteem alongside the development of individual talents and abilities.</w:t>
            </w:r>
          </w:p>
          <w:p w14:paraId="0EE4C09A" w14:textId="77777777" w:rsidR="007630F0" w:rsidRPr="002D782B" w:rsidRDefault="007630F0" w:rsidP="0040388E">
            <w:pPr>
              <w:pStyle w:val="ListParagraph"/>
              <w:numPr>
                <w:ilvl w:val="0"/>
                <w:numId w:val="15"/>
              </w:numPr>
              <w:rPr>
                <w:rFonts w:cstheme="minorHAnsi"/>
              </w:rPr>
            </w:pPr>
            <w:r w:rsidRPr="002D782B">
              <w:rPr>
                <w:rFonts w:cstheme="minorHAnsi"/>
              </w:rPr>
              <w:t xml:space="preserve">Provide good quality and relevant training for all staff members supporting children with SEND. </w:t>
            </w:r>
          </w:p>
          <w:p w14:paraId="78BD88B1" w14:textId="77777777" w:rsidR="007630F0" w:rsidRPr="002D782B" w:rsidRDefault="007630F0" w:rsidP="0040388E">
            <w:pPr>
              <w:pStyle w:val="ListParagraph"/>
              <w:numPr>
                <w:ilvl w:val="0"/>
                <w:numId w:val="15"/>
              </w:numPr>
              <w:rPr>
                <w:rFonts w:cstheme="minorHAnsi"/>
              </w:rPr>
            </w:pPr>
            <w:r w:rsidRPr="002D782B">
              <w:rPr>
                <w:rFonts w:cstheme="minorHAnsi"/>
              </w:rPr>
              <w:t xml:space="preserve">Work in partnership with parents and carers. </w:t>
            </w:r>
          </w:p>
          <w:p w14:paraId="1A31E9B6" w14:textId="77777777" w:rsidR="007630F0" w:rsidRPr="002D782B" w:rsidRDefault="007630F0" w:rsidP="0040388E">
            <w:pPr>
              <w:pStyle w:val="ListParagraph"/>
              <w:numPr>
                <w:ilvl w:val="0"/>
                <w:numId w:val="15"/>
              </w:numPr>
              <w:rPr>
                <w:rFonts w:cstheme="minorHAnsi"/>
                <w:b/>
              </w:rPr>
            </w:pPr>
            <w:r w:rsidRPr="002D782B">
              <w:rPr>
                <w:rFonts w:cstheme="minorHAnsi"/>
              </w:rPr>
              <w:t>Work closely with external agencies and other professionals to provide the best support for the children and develop our provision.</w:t>
            </w:r>
          </w:p>
          <w:p w14:paraId="07DFA4E4" w14:textId="77777777" w:rsidR="007630F0" w:rsidRPr="002D782B" w:rsidRDefault="007630F0" w:rsidP="0040388E">
            <w:pPr>
              <w:pStyle w:val="ListParagraph"/>
              <w:numPr>
                <w:ilvl w:val="0"/>
                <w:numId w:val="15"/>
              </w:numPr>
              <w:autoSpaceDE w:val="0"/>
              <w:autoSpaceDN w:val="0"/>
              <w:adjustRightInd w:val="0"/>
              <w:rPr>
                <w:rFonts w:cstheme="minorHAnsi"/>
                <w:lang w:eastAsia="en-GB"/>
              </w:rPr>
            </w:pPr>
            <w:r w:rsidRPr="002D782B">
              <w:rPr>
                <w:rFonts w:cstheme="minorHAnsi"/>
                <w:lang w:eastAsia="en-GB"/>
              </w:rPr>
              <w:t>To regularly monitor the progress of SEND children to ensure that no child fails to make progress and support children to overcome potential barriers.</w:t>
            </w:r>
          </w:p>
          <w:p w14:paraId="3DF4CE64" w14:textId="77777777" w:rsidR="00040A8D" w:rsidRPr="002D782B" w:rsidRDefault="007630F0" w:rsidP="0040388E">
            <w:pPr>
              <w:pStyle w:val="Default"/>
              <w:numPr>
                <w:ilvl w:val="0"/>
                <w:numId w:val="15"/>
              </w:numPr>
              <w:rPr>
                <w:rFonts w:asciiTheme="minorHAnsi" w:hAnsiTheme="minorHAnsi" w:cstheme="minorHAnsi"/>
                <w:bCs/>
                <w:i/>
                <w:sz w:val="22"/>
                <w:szCs w:val="22"/>
              </w:rPr>
            </w:pPr>
            <w:r w:rsidRPr="002D782B">
              <w:rPr>
                <w:rFonts w:asciiTheme="minorHAnsi" w:hAnsiTheme="minorHAnsi" w:cstheme="minorHAnsi"/>
                <w:sz w:val="22"/>
                <w:szCs w:val="22"/>
                <w:lang w:eastAsia="en-GB"/>
              </w:rPr>
              <w:t>To ensure SEND children understand safeguarding procedures and give extra advice and support when needed.</w:t>
            </w:r>
          </w:p>
          <w:p w14:paraId="2B5C26FB" w14:textId="77777777" w:rsidR="00D2665B" w:rsidRPr="002D782B" w:rsidRDefault="00D2665B" w:rsidP="00D2665B">
            <w:pPr>
              <w:pStyle w:val="Default"/>
              <w:rPr>
                <w:rFonts w:asciiTheme="minorHAnsi" w:hAnsiTheme="minorHAnsi" w:cstheme="minorHAnsi"/>
                <w:bCs/>
                <w:i/>
                <w:sz w:val="22"/>
                <w:szCs w:val="22"/>
                <w:lang w:eastAsia="en-GB"/>
              </w:rPr>
            </w:pPr>
          </w:p>
          <w:p w14:paraId="6649D64D" w14:textId="77777777" w:rsidR="00D2665B" w:rsidRPr="002D782B" w:rsidRDefault="00D2665B" w:rsidP="00D2665B">
            <w:pPr>
              <w:pStyle w:val="Default"/>
              <w:rPr>
                <w:rFonts w:asciiTheme="minorHAnsi" w:hAnsiTheme="minorHAnsi" w:cstheme="minorHAnsi"/>
                <w:bCs/>
                <w:i/>
                <w:sz w:val="22"/>
                <w:szCs w:val="22"/>
                <w:lang w:eastAsia="en-GB"/>
              </w:rPr>
            </w:pPr>
          </w:p>
          <w:p w14:paraId="0F9CAFA2" w14:textId="77777777" w:rsidR="00D2665B" w:rsidRPr="002D782B" w:rsidRDefault="00D2665B" w:rsidP="00D2665B">
            <w:pPr>
              <w:pStyle w:val="Default"/>
              <w:rPr>
                <w:rFonts w:asciiTheme="minorHAnsi" w:hAnsiTheme="minorHAnsi" w:cstheme="minorHAnsi"/>
                <w:bCs/>
                <w:i/>
                <w:sz w:val="22"/>
                <w:szCs w:val="22"/>
                <w:lang w:eastAsia="en-GB"/>
              </w:rPr>
            </w:pPr>
          </w:p>
          <w:p w14:paraId="7C2A8D60" w14:textId="29C57407" w:rsidR="00D2665B" w:rsidRPr="002D782B" w:rsidRDefault="00D2665B" w:rsidP="00D2665B">
            <w:pPr>
              <w:pStyle w:val="Default"/>
              <w:rPr>
                <w:rFonts w:asciiTheme="minorHAnsi" w:hAnsiTheme="minorHAnsi" w:cstheme="minorHAnsi"/>
                <w:bCs/>
                <w:i/>
                <w:sz w:val="22"/>
                <w:szCs w:val="22"/>
              </w:rPr>
            </w:pPr>
          </w:p>
        </w:tc>
        <w:tc>
          <w:tcPr>
            <w:tcW w:w="7082" w:type="dxa"/>
            <w:gridSpan w:val="6"/>
          </w:tcPr>
          <w:p w14:paraId="6EFD7FAC" w14:textId="77777777" w:rsidR="00125316" w:rsidRPr="002D782B" w:rsidRDefault="00125316" w:rsidP="00125316">
            <w:pPr>
              <w:pStyle w:val="NoSpacing"/>
              <w:numPr>
                <w:ilvl w:val="0"/>
                <w:numId w:val="15"/>
              </w:numPr>
              <w:rPr>
                <w:rFonts w:cstheme="minorHAnsi"/>
              </w:rPr>
            </w:pPr>
            <w:r w:rsidRPr="002D782B">
              <w:rPr>
                <w:rFonts w:cstheme="minorHAnsi"/>
              </w:rPr>
              <w:t>Children can access the curriculum with quality first teaching and focused support</w:t>
            </w:r>
          </w:p>
          <w:p w14:paraId="0E17EBCA" w14:textId="312FFCAC" w:rsidR="00125316" w:rsidRPr="002D782B" w:rsidRDefault="00125316" w:rsidP="00125316">
            <w:pPr>
              <w:pStyle w:val="NoSpacing"/>
              <w:numPr>
                <w:ilvl w:val="0"/>
                <w:numId w:val="15"/>
              </w:numPr>
              <w:rPr>
                <w:rFonts w:cstheme="minorHAnsi"/>
              </w:rPr>
            </w:pPr>
            <w:r w:rsidRPr="002D782B">
              <w:rPr>
                <w:rFonts w:cstheme="minorHAnsi"/>
              </w:rPr>
              <w:t>Lessons Observed, book looks and assessment reflect high standard of learning for all pupils including SEND.</w:t>
            </w:r>
          </w:p>
          <w:p w14:paraId="46BD5310" w14:textId="4A1D8BE2" w:rsidR="00125316" w:rsidRPr="002D782B" w:rsidRDefault="00125316" w:rsidP="00125316">
            <w:pPr>
              <w:pStyle w:val="NoSpacing"/>
              <w:numPr>
                <w:ilvl w:val="0"/>
                <w:numId w:val="15"/>
              </w:numPr>
              <w:rPr>
                <w:rFonts w:cstheme="minorHAnsi"/>
              </w:rPr>
            </w:pPr>
            <w:r w:rsidRPr="002D782B">
              <w:rPr>
                <w:rFonts w:cstheme="minorHAnsi"/>
              </w:rPr>
              <w:t>Children have access to resources and scaffolds to support their needs.</w:t>
            </w:r>
          </w:p>
          <w:p w14:paraId="68286CDE" w14:textId="37E0DDE8" w:rsidR="00125316" w:rsidRPr="002D782B" w:rsidRDefault="00125316" w:rsidP="00125316">
            <w:pPr>
              <w:pStyle w:val="NoSpacing"/>
              <w:numPr>
                <w:ilvl w:val="0"/>
                <w:numId w:val="15"/>
              </w:numPr>
              <w:rPr>
                <w:rFonts w:cstheme="minorHAnsi"/>
              </w:rPr>
            </w:pPr>
            <w:r w:rsidRPr="002D782B">
              <w:rPr>
                <w:rFonts w:cstheme="minorHAnsi"/>
              </w:rPr>
              <w:t>Interventions support children with specific needs</w:t>
            </w:r>
            <w:r w:rsidR="00D2665B" w:rsidRPr="002D782B">
              <w:rPr>
                <w:rFonts w:cstheme="minorHAnsi"/>
              </w:rPr>
              <w:t xml:space="preserve"> in order to make progress</w:t>
            </w:r>
          </w:p>
          <w:p w14:paraId="71E57B9A" w14:textId="77777777" w:rsidR="00125316" w:rsidRPr="002D782B" w:rsidRDefault="00125316" w:rsidP="00125316">
            <w:pPr>
              <w:pStyle w:val="NoSpacing"/>
              <w:numPr>
                <w:ilvl w:val="0"/>
                <w:numId w:val="15"/>
              </w:numPr>
              <w:rPr>
                <w:rFonts w:cstheme="minorHAnsi"/>
              </w:rPr>
            </w:pPr>
            <w:r w:rsidRPr="002D782B">
              <w:rPr>
                <w:rFonts w:cstheme="minorHAnsi"/>
              </w:rPr>
              <w:t>Staff have the skills and knowledge to support SEND children and parents</w:t>
            </w:r>
          </w:p>
          <w:p w14:paraId="0BC3C5EC" w14:textId="77777777" w:rsidR="00125316" w:rsidRPr="002D782B" w:rsidRDefault="00125316" w:rsidP="00125316">
            <w:pPr>
              <w:pStyle w:val="NoSpacing"/>
              <w:numPr>
                <w:ilvl w:val="0"/>
                <w:numId w:val="15"/>
              </w:numPr>
              <w:rPr>
                <w:rFonts w:cstheme="minorHAnsi"/>
              </w:rPr>
            </w:pPr>
            <w:r w:rsidRPr="002D782B">
              <w:rPr>
                <w:rFonts w:cstheme="minorHAnsi"/>
              </w:rPr>
              <w:t xml:space="preserve">Curriculum is adapted and </w:t>
            </w:r>
            <w:proofErr w:type="spellStart"/>
            <w:r w:rsidRPr="002D782B">
              <w:rPr>
                <w:rFonts w:cstheme="minorHAnsi"/>
              </w:rPr>
              <w:t>personalised</w:t>
            </w:r>
            <w:proofErr w:type="spellEnd"/>
            <w:r w:rsidRPr="002D782B">
              <w:rPr>
                <w:rFonts w:cstheme="minorHAnsi"/>
              </w:rPr>
              <w:t xml:space="preserve"> for children with Co-ordinated Care Plans</w:t>
            </w:r>
          </w:p>
          <w:p w14:paraId="708CB5B0" w14:textId="77777777" w:rsidR="00125316" w:rsidRPr="002D782B" w:rsidRDefault="00125316" w:rsidP="00125316">
            <w:pPr>
              <w:pStyle w:val="NoSpacing"/>
              <w:numPr>
                <w:ilvl w:val="0"/>
                <w:numId w:val="15"/>
              </w:numPr>
              <w:rPr>
                <w:rFonts w:cstheme="minorHAnsi"/>
              </w:rPr>
            </w:pPr>
            <w:r w:rsidRPr="002D782B">
              <w:rPr>
                <w:rFonts w:cstheme="minorHAnsi"/>
              </w:rPr>
              <w:t xml:space="preserve">Children with additional personal, social and emotional needs are supported. </w:t>
            </w:r>
          </w:p>
          <w:p w14:paraId="527162F8" w14:textId="77777777" w:rsidR="00D2665B" w:rsidRPr="002D782B" w:rsidRDefault="00D2665B" w:rsidP="00125316">
            <w:pPr>
              <w:rPr>
                <w:rFonts w:cstheme="minorHAnsi"/>
              </w:rPr>
            </w:pPr>
          </w:p>
          <w:p w14:paraId="612321AA" w14:textId="48ADE685" w:rsidR="00125316" w:rsidRPr="002D782B" w:rsidRDefault="00125316" w:rsidP="00125316">
            <w:pPr>
              <w:rPr>
                <w:rFonts w:cstheme="minorHAnsi"/>
              </w:rPr>
            </w:pPr>
            <w:r w:rsidRPr="002D782B">
              <w:rPr>
                <w:rFonts w:cstheme="minorHAnsi"/>
              </w:rPr>
              <w:t>On leaving Holy Trinity, children with SEND have developed good independence and life skills.</w:t>
            </w:r>
          </w:p>
          <w:p w14:paraId="077E8574" w14:textId="090063B3" w:rsidR="00D555CF" w:rsidRPr="002D782B" w:rsidRDefault="00D555CF" w:rsidP="00125316">
            <w:pPr>
              <w:pStyle w:val="NoSpacing"/>
              <w:rPr>
                <w:rFonts w:cstheme="minorHAnsi"/>
              </w:rPr>
            </w:pPr>
          </w:p>
        </w:tc>
      </w:tr>
      <w:tr w:rsidR="00040A8D" w:rsidRPr="002D782B" w14:paraId="0FC9ED05" w14:textId="77777777" w:rsidTr="00092E2D">
        <w:tc>
          <w:tcPr>
            <w:tcW w:w="9450" w:type="dxa"/>
            <w:gridSpan w:val="4"/>
            <w:vMerge w:val="restart"/>
            <w:shd w:val="clear" w:color="auto" w:fill="D9D9D9" w:themeFill="background1" w:themeFillShade="D9"/>
          </w:tcPr>
          <w:p w14:paraId="7155D177" w14:textId="77777777" w:rsidR="00040A8D" w:rsidRPr="002D782B" w:rsidRDefault="00040A8D" w:rsidP="00040A8D">
            <w:pPr>
              <w:rPr>
                <w:rFonts w:cstheme="minorHAnsi"/>
                <w:b/>
              </w:rPr>
            </w:pPr>
            <w:r w:rsidRPr="002D782B">
              <w:rPr>
                <w:rFonts w:cstheme="minorHAnsi"/>
                <w:b/>
              </w:rPr>
              <w:lastRenderedPageBreak/>
              <w:t>Subject Implementation</w:t>
            </w:r>
          </w:p>
        </w:tc>
        <w:tc>
          <w:tcPr>
            <w:tcW w:w="2794" w:type="dxa"/>
            <w:gridSpan w:val="4"/>
            <w:shd w:val="clear" w:color="auto" w:fill="D9D9D9" w:themeFill="background1" w:themeFillShade="D9"/>
          </w:tcPr>
          <w:p w14:paraId="0451B4A6" w14:textId="77777777" w:rsidR="00040A8D" w:rsidRPr="002D782B" w:rsidRDefault="00040A8D" w:rsidP="00040A8D">
            <w:pPr>
              <w:jc w:val="center"/>
              <w:rPr>
                <w:rFonts w:cstheme="minorHAnsi"/>
                <w:b/>
              </w:rPr>
            </w:pPr>
            <w:r w:rsidRPr="002D782B">
              <w:rPr>
                <w:rFonts w:cstheme="minorHAnsi"/>
                <w:b/>
              </w:rPr>
              <w:t>RAG</w:t>
            </w:r>
          </w:p>
        </w:tc>
        <w:tc>
          <w:tcPr>
            <w:tcW w:w="3622" w:type="dxa"/>
            <w:vMerge w:val="restart"/>
            <w:shd w:val="clear" w:color="auto" w:fill="D9D9D9" w:themeFill="background1" w:themeFillShade="D9"/>
          </w:tcPr>
          <w:p w14:paraId="4D8C05DE" w14:textId="77777777" w:rsidR="00040A8D" w:rsidRPr="002D782B" w:rsidRDefault="00040A8D" w:rsidP="00040A8D">
            <w:pPr>
              <w:rPr>
                <w:rFonts w:cstheme="minorHAnsi"/>
                <w:b/>
              </w:rPr>
            </w:pPr>
            <w:r w:rsidRPr="002D782B">
              <w:rPr>
                <w:rFonts w:cstheme="minorHAnsi"/>
                <w:b/>
              </w:rPr>
              <w:t>Comments</w:t>
            </w:r>
          </w:p>
        </w:tc>
      </w:tr>
      <w:tr w:rsidR="00040A8D" w:rsidRPr="002D782B" w14:paraId="7365365A" w14:textId="77777777" w:rsidTr="00092E2D">
        <w:tc>
          <w:tcPr>
            <w:tcW w:w="9450" w:type="dxa"/>
            <w:gridSpan w:val="4"/>
            <w:vMerge/>
          </w:tcPr>
          <w:p w14:paraId="50968459" w14:textId="77777777" w:rsidR="00040A8D" w:rsidRPr="002D782B" w:rsidRDefault="00040A8D" w:rsidP="00040A8D">
            <w:pPr>
              <w:rPr>
                <w:rFonts w:cstheme="minorHAnsi"/>
              </w:rPr>
            </w:pPr>
          </w:p>
        </w:tc>
        <w:tc>
          <w:tcPr>
            <w:tcW w:w="959" w:type="dxa"/>
            <w:shd w:val="clear" w:color="auto" w:fill="D9D9D9" w:themeFill="background1" w:themeFillShade="D9"/>
          </w:tcPr>
          <w:p w14:paraId="396038A1" w14:textId="77777777" w:rsidR="00040A8D" w:rsidRPr="002D782B" w:rsidRDefault="00040A8D" w:rsidP="00040A8D">
            <w:pPr>
              <w:rPr>
                <w:rFonts w:cstheme="minorHAnsi"/>
                <w:b/>
              </w:rPr>
            </w:pPr>
            <w:r w:rsidRPr="002D782B">
              <w:rPr>
                <w:rFonts w:cstheme="minorHAnsi"/>
                <w:b/>
              </w:rPr>
              <w:t>Autumn</w:t>
            </w:r>
          </w:p>
        </w:tc>
        <w:tc>
          <w:tcPr>
            <w:tcW w:w="850" w:type="dxa"/>
            <w:gridSpan w:val="2"/>
            <w:shd w:val="clear" w:color="auto" w:fill="D9D9D9" w:themeFill="background1" w:themeFillShade="D9"/>
          </w:tcPr>
          <w:p w14:paraId="3B693A5A" w14:textId="77777777" w:rsidR="00040A8D" w:rsidRPr="002D782B" w:rsidRDefault="00040A8D" w:rsidP="00040A8D">
            <w:pPr>
              <w:rPr>
                <w:rFonts w:cstheme="minorHAnsi"/>
                <w:b/>
              </w:rPr>
            </w:pPr>
            <w:r w:rsidRPr="002D782B">
              <w:rPr>
                <w:rFonts w:cstheme="minorHAnsi"/>
                <w:b/>
              </w:rPr>
              <w:t>Spring</w:t>
            </w:r>
          </w:p>
        </w:tc>
        <w:tc>
          <w:tcPr>
            <w:tcW w:w="985" w:type="dxa"/>
            <w:shd w:val="clear" w:color="auto" w:fill="D9D9D9" w:themeFill="background1" w:themeFillShade="D9"/>
          </w:tcPr>
          <w:p w14:paraId="4EF05B92" w14:textId="77777777" w:rsidR="00040A8D" w:rsidRPr="002D782B" w:rsidRDefault="00040A8D" w:rsidP="00040A8D">
            <w:pPr>
              <w:rPr>
                <w:rFonts w:cstheme="minorHAnsi"/>
                <w:b/>
              </w:rPr>
            </w:pPr>
            <w:r w:rsidRPr="002D782B">
              <w:rPr>
                <w:rFonts w:cstheme="minorHAnsi"/>
                <w:b/>
              </w:rPr>
              <w:t>Summer</w:t>
            </w:r>
          </w:p>
        </w:tc>
        <w:tc>
          <w:tcPr>
            <w:tcW w:w="3622" w:type="dxa"/>
            <w:vMerge/>
            <w:shd w:val="clear" w:color="auto" w:fill="D9D9D9" w:themeFill="background1" w:themeFillShade="D9"/>
          </w:tcPr>
          <w:p w14:paraId="75F5D7D0" w14:textId="77777777" w:rsidR="00040A8D" w:rsidRPr="002D782B" w:rsidRDefault="00040A8D" w:rsidP="00040A8D">
            <w:pPr>
              <w:rPr>
                <w:rFonts w:cstheme="minorHAnsi"/>
              </w:rPr>
            </w:pPr>
          </w:p>
        </w:tc>
      </w:tr>
      <w:tr w:rsidR="006E5266" w:rsidRPr="002D782B" w14:paraId="6B64FE47" w14:textId="77777777" w:rsidTr="00AC0C3A">
        <w:tc>
          <w:tcPr>
            <w:tcW w:w="9450" w:type="dxa"/>
            <w:gridSpan w:val="4"/>
          </w:tcPr>
          <w:p w14:paraId="4C0E30CC" w14:textId="257D2762" w:rsidR="006E5266" w:rsidRPr="002D782B" w:rsidRDefault="006E5266" w:rsidP="00040A8D">
            <w:pPr>
              <w:pStyle w:val="NoSpacing"/>
              <w:rPr>
                <w:rFonts w:cstheme="minorHAnsi"/>
                <w:b/>
                <w:bCs/>
              </w:rPr>
            </w:pPr>
            <w:r w:rsidRPr="002D782B">
              <w:rPr>
                <w:rFonts w:cstheme="minorHAnsi"/>
                <w:b/>
                <w:bCs/>
              </w:rPr>
              <w:t>Wave 1, Wave 2, Wave 3</w:t>
            </w:r>
            <w:r w:rsidR="00697D25" w:rsidRPr="002D782B">
              <w:rPr>
                <w:rFonts w:cstheme="minorHAnsi"/>
                <w:b/>
                <w:bCs/>
              </w:rPr>
              <w:t xml:space="preserve"> – by Summer 2</w:t>
            </w:r>
          </w:p>
          <w:p w14:paraId="584DBC3B" w14:textId="418F52A2" w:rsidR="006E5266" w:rsidRPr="00CF7558" w:rsidRDefault="00AC0C3A" w:rsidP="00040A8D">
            <w:pPr>
              <w:pStyle w:val="NoSpacing"/>
              <w:rPr>
                <w:rFonts w:cstheme="minorHAnsi"/>
              </w:rPr>
            </w:pPr>
            <w:r>
              <w:rPr>
                <w:rFonts w:cstheme="minorHAnsi"/>
              </w:rPr>
              <w:t>To develop</w:t>
            </w:r>
            <w:r w:rsidR="0063105E">
              <w:rPr>
                <w:rFonts w:cstheme="minorHAnsi"/>
              </w:rPr>
              <w:t xml:space="preserve"> tiered approach to</w:t>
            </w:r>
            <w:r>
              <w:rPr>
                <w:rFonts w:cstheme="minorHAnsi"/>
              </w:rPr>
              <w:t xml:space="preserve"> SEN </w:t>
            </w:r>
            <w:r w:rsidR="0063105E">
              <w:rPr>
                <w:rFonts w:cstheme="minorHAnsi"/>
              </w:rPr>
              <w:t xml:space="preserve">(including staff CPD) </w:t>
            </w:r>
            <w:r w:rsidR="00F33BB7">
              <w:rPr>
                <w:rFonts w:cstheme="minorHAnsi"/>
              </w:rPr>
              <w:t xml:space="preserve">which links with Holy Trinity SEN provision. </w:t>
            </w:r>
          </w:p>
        </w:tc>
        <w:tc>
          <w:tcPr>
            <w:tcW w:w="959" w:type="dxa"/>
            <w:shd w:val="clear" w:color="auto" w:fill="FFC000"/>
          </w:tcPr>
          <w:p w14:paraId="393B05E4" w14:textId="77777777" w:rsidR="006E5266" w:rsidRPr="002D782B" w:rsidRDefault="006E5266" w:rsidP="00040A8D">
            <w:pPr>
              <w:rPr>
                <w:rFonts w:cstheme="minorHAnsi"/>
              </w:rPr>
            </w:pPr>
          </w:p>
        </w:tc>
        <w:tc>
          <w:tcPr>
            <w:tcW w:w="850" w:type="dxa"/>
            <w:gridSpan w:val="2"/>
            <w:shd w:val="clear" w:color="auto" w:fill="FFC000"/>
          </w:tcPr>
          <w:p w14:paraId="285DC93B" w14:textId="77777777" w:rsidR="006E5266" w:rsidRPr="002D782B" w:rsidRDefault="006E5266" w:rsidP="00040A8D">
            <w:pPr>
              <w:rPr>
                <w:rFonts w:cstheme="minorHAnsi"/>
              </w:rPr>
            </w:pPr>
          </w:p>
        </w:tc>
        <w:tc>
          <w:tcPr>
            <w:tcW w:w="985" w:type="dxa"/>
          </w:tcPr>
          <w:p w14:paraId="30FDA843" w14:textId="77777777" w:rsidR="006E5266" w:rsidRPr="002D782B" w:rsidRDefault="006E5266" w:rsidP="00040A8D">
            <w:pPr>
              <w:rPr>
                <w:rFonts w:cstheme="minorHAnsi"/>
              </w:rPr>
            </w:pPr>
          </w:p>
        </w:tc>
        <w:tc>
          <w:tcPr>
            <w:tcW w:w="3622" w:type="dxa"/>
          </w:tcPr>
          <w:p w14:paraId="7ECE350D" w14:textId="77777777" w:rsidR="006E5266" w:rsidRDefault="00240CEC" w:rsidP="00040A8D">
            <w:pPr>
              <w:rPr>
                <w:rFonts w:cstheme="minorHAnsi"/>
                <w:b/>
                <w:bCs/>
                <w:u w:val="single"/>
              </w:rPr>
            </w:pPr>
            <w:r>
              <w:rPr>
                <w:rFonts w:cstheme="minorHAnsi"/>
                <w:b/>
                <w:bCs/>
                <w:u w:val="single"/>
              </w:rPr>
              <w:t>Autumn</w:t>
            </w:r>
          </w:p>
          <w:p w14:paraId="0E0FD04E" w14:textId="77777777" w:rsidR="00240CEC" w:rsidRDefault="00240CEC" w:rsidP="00040A8D">
            <w:pPr>
              <w:rPr>
                <w:rFonts w:cstheme="minorHAnsi"/>
              </w:rPr>
            </w:pPr>
            <w:r>
              <w:rPr>
                <w:rFonts w:cstheme="minorHAnsi"/>
              </w:rPr>
              <w:t xml:space="preserve">SENCo learning more about tiered approach to SEN and how to develop </w:t>
            </w:r>
            <w:r w:rsidR="00C73502">
              <w:rPr>
                <w:rFonts w:cstheme="minorHAnsi"/>
              </w:rPr>
              <w:t>approach to SEN at Holy Trinity.</w:t>
            </w:r>
          </w:p>
          <w:p w14:paraId="363F343A" w14:textId="77777777" w:rsidR="00C73502" w:rsidRDefault="00C73502" w:rsidP="00040A8D">
            <w:pPr>
              <w:rPr>
                <w:rFonts w:cstheme="minorHAnsi"/>
              </w:rPr>
            </w:pPr>
            <w:r>
              <w:rPr>
                <w:rFonts w:cstheme="minorHAnsi"/>
                <w:b/>
                <w:bCs/>
                <w:u w:val="single"/>
              </w:rPr>
              <w:t>Spring</w:t>
            </w:r>
          </w:p>
          <w:p w14:paraId="0E2CE54A" w14:textId="00DFE7F5" w:rsidR="00C73502" w:rsidRPr="00C73502" w:rsidRDefault="00C73502" w:rsidP="00040A8D">
            <w:pPr>
              <w:rPr>
                <w:rFonts w:cstheme="minorHAnsi"/>
              </w:rPr>
            </w:pPr>
            <w:r>
              <w:rPr>
                <w:rFonts w:cstheme="minorHAnsi"/>
              </w:rPr>
              <w:t xml:space="preserve">Meeting with SENCo from another school to discuss tiered/wave approach, linking this with </w:t>
            </w:r>
            <w:r w:rsidR="000376C0">
              <w:rPr>
                <w:rFonts w:cstheme="minorHAnsi"/>
              </w:rPr>
              <w:t xml:space="preserve">provision of Holy Trinity. </w:t>
            </w:r>
          </w:p>
        </w:tc>
      </w:tr>
      <w:tr w:rsidR="00AB6866" w:rsidRPr="002D782B" w14:paraId="75559151" w14:textId="77777777" w:rsidTr="00327322">
        <w:tc>
          <w:tcPr>
            <w:tcW w:w="9450" w:type="dxa"/>
            <w:gridSpan w:val="4"/>
          </w:tcPr>
          <w:p w14:paraId="4B731CC9" w14:textId="5AD22C02" w:rsidR="00AB6866" w:rsidRPr="00F214B2" w:rsidRDefault="00AB6866" w:rsidP="00040A8D">
            <w:pPr>
              <w:pStyle w:val="NoSpacing"/>
              <w:rPr>
                <w:rFonts w:cstheme="minorHAnsi"/>
                <w:b/>
                <w:bCs/>
              </w:rPr>
            </w:pPr>
            <w:r w:rsidRPr="00F214B2">
              <w:rPr>
                <w:rFonts w:cstheme="minorHAnsi"/>
                <w:b/>
                <w:bCs/>
              </w:rPr>
              <w:t>NPQ SENCo</w:t>
            </w:r>
            <w:r w:rsidR="00330154" w:rsidRPr="00F214B2">
              <w:rPr>
                <w:rFonts w:cstheme="minorHAnsi"/>
                <w:b/>
                <w:bCs/>
              </w:rPr>
              <w:t xml:space="preserve"> – complete by Autumn 2026</w:t>
            </w:r>
          </w:p>
          <w:p w14:paraId="6E352BAD" w14:textId="28BAEFD1" w:rsidR="00330154" w:rsidRPr="00330154" w:rsidRDefault="00330154" w:rsidP="00330154">
            <w:pPr>
              <w:pStyle w:val="NoSpacing"/>
              <w:rPr>
                <w:rFonts w:cstheme="minorHAnsi"/>
                <w:lang w:val="en-GB"/>
              </w:rPr>
            </w:pPr>
            <w:r w:rsidRPr="00330154">
              <w:rPr>
                <w:rFonts w:cstheme="minorHAnsi"/>
                <w:lang w:val="en-GB"/>
              </w:rPr>
              <w:t xml:space="preserve">This 18-month course will enable </w:t>
            </w:r>
            <w:r w:rsidRPr="00F214B2">
              <w:rPr>
                <w:rFonts w:cstheme="minorHAnsi"/>
                <w:lang w:val="en-GB"/>
              </w:rPr>
              <w:t>SENCo</w:t>
            </w:r>
            <w:r w:rsidRPr="00330154">
              <w:rPr>
                <w:rFonts w:cstheme="minorHAnsi"/>
                <w:lang w:val="en-GB"/>
              </w:rPr>
              <w:t xml:space="preserve"> to:</w:t>
            </w:r>
          </w:p>
          <w:p w14:paraId="1555FFD3" w14:textId="6F1844E9" w:rsidR="00AB6866" w:rsidRPr="00F214B2" w:rsidRDefault="005440B9" w:rsidP="005440B9">
            <w:pPr>
              <w:shd w:val="clear" w:color="auto" w:fill="FFFFFF"/>
              <w:spacing w:after="150"/>
              <w:rPr>
                <w:rFonts w:eastAsia="Times New Roman" w:cstheme="minorHAnsi"/>
                <w:color w:val="0B0C0C"/>
                <w:lang w:eastAsia="en-GB"/>
              </w:rPr>
            </w:pPr>
            <w:r w:rsidRPr="005440B9">
              <w:rPr>
                <w:rFonts w:eastAsiaTheme="minorEastAsia" w:cstheme="minorHAnsi"/>
              </w:rPr>
              <w:t>The NPQ for SENCOs (National Professional Qualification for Special Educational Needs Coordinators) is the</w:t>
            </w:r>
            <w:r>
              <w:rPr>
                <w:rFonts w:eastAsiaTheme="minorEastAsia" w:cstheme="minorHAnsi"/>
              </w:rPr>
              <w:t xml:space="preserve"> </w:t>
            </w:r>
            <w:r w:rsidRPr="005440B9">
              <w:rPr>
                <w:rFonts w:eastAsiaTheme="minorEastAsia" w:cstheme="minorHAnsi"/>
              </w:rPr>
              <w:t>mandatory leadership qualification in England</w:t>
            </w:r>
            <w:r>
              <w:rPr>
                <w:rFonts w:eastAsiaTheme="minorEastAsia" w:cstheme="minorHAnsi"/>
              </w:rPr>
              <w:t xml:space="preserve">, </w:t>
            </w:r>
            <w:r w:rsidRPr="005440B9">
              <w:rPr>
                <w:rFonts w:eastAsiaTheme="minorEastAsia" w:cstheme="minorHAnsi"/>
              </w:rPr>
              <w:t>focusing on leading inclusive school cultures, statutory frameworks, teaching, and staff development over an 18-month program with practical application and assessment. </w:t>
            </w:r>
          </w:p>
        </w:tc>
        <w:tc>
          <w:tcPr>
            <w:tcW w:w="959" w:type="dxa"/>
            <w:shd w:val="clear" w:color="auto" w:fill="92D050"/>
          </w:tcPr>
          <w:p w14:paraId="1F43F881" w14:textId="77777777" w:rsidR="00AB6866" w:rsidRPr="002D782B" w:rsidRDefault="00AB6866" w:rsidP="00040A8D">
            <w:pPr>
              <w:rPr>
                <w:rFonts w:cstheme="minorHAnsi"/>
              </w:rPr>
            </w:pPr>
          </w:p>
        </w:tc>
        <w:tc>
          <w:tcPr>
            <w:tcW w:w="850" w:type="dxa"/>
            <w:gridSpan w:val="2"/>
          </w:tcPr>
          <w:p w14:paraId="0DA11ED8" w14:textId="77777777" w:rsidR="00AB6866" w:rsidRPr="002D782B" w:rsidRDefault="00AB6866" w:rsidP="00040A8D">
            <w:pPr>
              <w:rPr>
                <w:rFonts w:cstheme="minorHAnsi"/>
              </w:rPr>
            </w:pPr>
          </w:p>
        </w:tc>
        <w:tc>
          <w:tcPr>
            <w:tcW w:w="985" w:type="dxa"/>
          </w:tcPr>
          <w:p w14:paraId="7928FDDC" w14:textId="77777777" w:rsidR="00AB6866" w:rsidRPr="002D782B" w:rsidRDefault="00AB6866" w:rsidP="00040A8D">
            <w:pPr>
              <w:rPr>
                <w:rFonts w:cstheme="minorHAnsi"/>
              </w:rPr>
            </w:pPr>
          </w:p>
        </w:tc>
        <w:tc>
          <w:tcPr>
            <w:tcW w:w="3622" w:type="dxa"/>
          </w:tcPr>
          <w:p w14:paraId="767C4343" w14:textId="77777777" w:rsidR="00AB6866" w:rsidRDefault="00327322" w:rsidP="00040A8D">
            <w:pPr>
              <w:rPr>
                <w:rFonts w:cstheme="minorHAnsi"/>
                <w:b/>
                <w:bCs/>
                <w:u w:val="single"/>
              </w:rPr>
            </w:pPr>
            <w:r>
              <w:rPr>
                <w:rFonts w:cstheme="minorHAnsi"/>
                <w:b/>
                <w:bCs/>
                <w:u w:val="single"/>
              </w:rPr>
              <w:t>Autumn</w:t>
            </w:r>
          </w:p>
          <w:p w14:paraId="349FE65F" w14:textId="443DC458" w:rsidR="00327322" w:rsidRPr="00327322" w:rsidRDefault="00327322" w:rsidP="00040A8D">
            <w:pPr>
              <w:rPr>
                <w:rFonts w:cstheme="minorHAnsi"/>
              </w:rPr>
            </w:pPr>
            <w:r>
              <w:rPr>
                <w:rFonts w:cstheme="minorHAnsi"/>
              </w:rPr>
              <w:t xml:space="preserve">Started NPQ in </w:t>
            </w:r>
            <w:r w:rsidR="00240CEC">
              <w:rPr>
                <w:rFonts w:cstheme="minorHAnsi"/>
              </w:rPr>
              <w:t xml:space="preserve">Spring/Summer of 2025. </w:t>
            </w:r>
            <w:r>
              <w:rPr>
                <w:rFonts w:cstheme="minorHAnsi"/>
              </w:rPr>
              <w:t>Second term completed of NPQ.</w:t>
            </w:r>
          </w:p>
        </w:tc>
      </w:tr>
      <w:tr w:rsidR="005A016D" w:rsidRPr="002D782B" w14:paraId="7076A6D2" w14:textId="77777777" w:rsidTr="005A016D">
        <w:tc>
          <w:tcPr>
            <w:tcW w:w="9450" w:type="dxa"/>
            <w:gridSpan w:val="4"/>
          </w:tcPr>
          <w:p w14:paraId="65482AD5" w14:textId="1BAF3A98" w:rsidR="005A016D" w:rsidRPr="002D782B" w:rsidRDefault="005A016D" w:rsidP="00040A8D">
            <w:pPr>
              <w:pStyle w:val="NoSpacing"/>
              <w:rPr>
                <w:rFonts w:cstheme="minorHAnsi"/>
                <w:b/>
                <w:bCs/>
              </w:rPr>
            </w:pPr>
            <w:proofErr w:type="spellStart"/>
            <w:r w:rsidRPr="002D782B">
              <w:rPr>
                <w:rFonts w:cstheme="minorHAnsi"/>
                <w:b/>
                <w:bCs/>
              </w:rPr>
              <w:t>Organisation</w:t>
            </w:r>
            <w:proofErr w:type="spellEnd"/>
            <w:r w:rsidRPr="002D782B">
              <w:rPr>
                <w:rFonts w:cstheme="minorHAnsi"/>
                <w:b/>
                <w:bCs/>
              </w:rPr>
              <w:t xml:space="preserve"> of SEN whole school lists and paperwork – by Autumn 2</w:t>
            </w:r>
          </w:p>
          <w:p w14:paraId="1BCBFFD0" w14:textId="1751140D" w:rsidR="005A016D" w:rsidRPr="002D782B" w:rsidRDefault="005A016D" w:rsidP="00040A8D">
            <w:pPr>
              <w:pStyle w:val="NoSpacing"/>
              <w:rPr>
                <w:rFonts w:cstheme="minorHAnsi"/>
              </w:rPr>
            </w:pPr>
            <w:r w:rsidRPr="002D782B">
              <w:rPr>
                <w:rFonts w:cstheme="minorHAnsi"/>
              </w:rPr>
              <w:t xml:space="preserve">Create whole school lists (electronic) which detail each child’s historic and current involvement with SEN e.g. OT, SALT, EP, Learning Support, Alliance to support school overview of agency involvement. </w:t>
            </w:r>
          </w:p>
          <w:p w14:paraId="51F43744" w14:textId="5323EA34" w:rsidR="005A016D" w:rsidRPr="002D782B" w:rsidRDefault="005A016D" w:rsidP="00040A8D">
            <w:pPr>
              <w:pStyle w:val="NoSpacing"/>
              <w:rPr>
                <w:rFonts w:cstheme="minorHAnsi"/>
              </w:rPr>
            </w:pPr>
          </w:p>
        </w:tc>
        <w:tc>
          <w:tcPr>
            <w:tcW w:w="959" w:type="dxa"/>
            <w:shd w:val="clear" w:color="auto" w:fill="FFC000"/>
          </w:tcPr>
          <w:p w14:paraId="20F918F3" w14:textId="77777777" w:rsidR="005A016D" w:rsidRPr="002D782B" w:rsidRDefault="005A016D" w:rsidP="00040A8D">
            <w:pPr>
              <w:rPr>
                <w:rFonts w:cstheme="minorHAnsi"/>
              </w:rPr>
            </w:pPr>
          </w:p>
        </w:tc>
        <w:tc>
          <w:tcPr>
            <w:tcW w:w="850" w:type="dxa"/>
            <w:gridSpan w:val="2"/>
          </w:tcPr>
          <w:p w14:paraId="0F3EF5AD" w14:textId="77777777" w:rsidR="005A016D" w:rsidRPr="002D782B" w:rsidRDefault="005A016D" w:rsidP="00040A8D">
            <w:pPr>
              <w:rPr>
                <w:rFonts w:cstheme="minorHAnsi"/>
              </w:rPr>
            </w:pPr>
          </w:p>
        </w:tc>
        <w:tc>
          <w:tcPr>
            <w:tcW w:w="985" w:type="dxa"/>
          </w:tcPr>
          <w:p w14:paraId="7D63A7B0" w14:textId="77777777" w:rsidR="005A016D" w:rsidRPr="002D782B" w:rsidRDefault="005A016D" w:rsidP="00040A8D">
            <w:pPr>
              <w:rPr>
                <w:rFonts w:cstheme="minorHAnsi"/>
              </w:rPr>
            </w:pPr>
          </w:p>
        </w:tc>
        <w:tc>
          <w:tcPr>
            <w:tcW w:w="3622" w:type="dxa"/>
          </w:tcPr>
          <w:p w14:paraId="656814D9" w14:textId="77777777" w:rsidR="005A016D" w:rsidRPr="002D782B" w:rsidRDefault="002C4240" w:rsidP="00040A8D">
            <w:pPr>
              <w:rPr>
                <w:rFonts w:cstheme="minorHAnsi"/>
              </w:rPr>
            </w:pPr>
            <w:r w:rsidRPr="002D782B">
              <w:rPr>
                <w:rFonts w:cstheme="minorHAnsi"/>
                <w:b/>
                <w:bCs/>
                <w:u w:val="single"/>
              </w:rPr>
              <w:t>Autumn</w:t>
            </w:r>
          </w:p>
          <w:p w14:paraId="496EC46E" w14:textId="721E8DF4" w:rsidR="00ED0B5A" w:rsidRPr="002D782B" w:rsidRDefault="002C4240" w:rsidP="00040A8D">
            <w:pPr>
              <w:rPr>
                <w:rFonts w:cstheme="minorHAnsi"/>
              </w:rPr>
            </w:pPr>
            <w:r w:rsidRPr="002D782B">
              <w:rPr>
                <w:rFonts w:cstheme="minorHAnsi"/>
              </w:rPr>
              <w:t>Lists for Ed Psych, HT Monitoring and SEND, Neurodevelopment Pathway, OT, SALT, SpLD</w:t>
            </w:r>
            <w:r w:rsidR="00ED0B5A" w:rsidRPr="002D782B">
              <w:rPr>
                <w:rFonts w:cstheme="minorHAnsi"/>
              </w:rPr>
              <w:t xml:space="preserve"> list have been created and are accurate.</w:t>
            </w:r>
          </w:p>
          <w:p w14:paraId="2ECD2172" w14:textId="77777777" w:rsidR="00ED0B5A" w:rsidRPr="002D782B" w:rsidRDefault="00ED0B5A" w:rsidP="00040A8D">
            <w:pPr>
              <w:rPr>
                <w:rFonts w:cstheme="minorHAnsi"/>
                <w:b/>
                <w:bCs/>
                <w:u w:val="single"/>
              </w:rPr>
            </w:pPr>
            <w:r w:rsidRPr="002D782B">
              <w:rPr>
                <w:rFonts w:cstheme="minorHAnsi"/>
                <w:b/>
                <w:bCs/>
                <w:u w:val="single"/>
              </w:rPr>
              <w:t>Spring</w:t>
            </w:r>
          </w:p>
          <w:p w14:paraId="732513D4" w14:textId="0B57D2D7" w:rsidR="000C2FE2" w:rsidRPr="002D782B" w:rsidRDefault="00ED0B5A" w:rsidP="00040A8D">
            <w:pPr>
              <w:rPr>
                <w:rFonts w:cstheme="minorHAnsi"/>
              </w:rPr>
            </w:pPr>
            <w:r w:rsidRPr="002D782B">
              <w:rPr>
                <w:rFonts w:cstheme="minorHAnsi"/>
              </w:rPr>
              <w:t>Thrive and Alliance list to be created</w:t>
            </w:r>
            <w:r w:rsidR="000C2FE2" w:rsidRPr="002D782B">
              <w:rPr>
                <w:rFonts w:cstheme="minorHAnsi"/>
              </w:rPr>
              <w:t>.</w:t>
            </w:r>
          </w:p>
        </w:tc>
      </w:tr>
      <w:tr w:rsidR="005A64D3" w:rsidRPr="002D782B" w14:paraId="0859023C" w14:textId="77777777" w:rsidTr="00B24B69">
        <w:tc>
          <w:tcPr>
            <w:tcW w:w="9450" w:type="dxa"/>
            <w:gridSpan w:val="4"/>
          </w:tcPr>
          <w:p w14:paraId="77BE4A38" w14:textId="35356095" w:rsidR="005A64D3" w:rsidRPr="002D782B" w:rsidRDefault="00016271" w:rsidP="00040A8D">
            <w:pPr>
              <w:pStyle w:val="NoSpacing"/>
              <w:rPr>
                <w:rFonts w:cstheme="minorHAnsi"/>
                <w:b/>
                <w:bCs/>
              </w:rPr>
            </w:pPr>
            <w:r w:rsidRPr="002D782B">
              <w:rPr>
                <w:rFonts w:cstheme="minorHAnsi"/>
                <w:b/>
                <w:bCs/>
              </w:rPr>
              <w:t>Ordinarily Available CPD</w:t>
            </w:r>
            <w:r w:rsidR="005A64D3" w:rsidRPr="002D782B">
              <w:rPr>
                <w:rFonts w:cstheme="minorHAnsi"/>
                <w:b/>
                <w:bCs/>
              </w:rPr>
              <w:t xml:space="preserve"> – complete by </w:t>
            </w:r>
            <w:r w:rsidR="00576F24" w:rsidRPr="002D782B">
              <w:rPr>
                <w:rFonts w:cstheme="minorHAnsi"/>
                <w:b/>
                <w:bCs/>
              </w:rPr>
              <w:t>Summer 1</w:t>
            </w:r>
          </w:p>
          <w:p w14:paraId="38031D12" w14:textId="70DC0E6E" w:rsidR="00003E09" w:rsidRPr="002D782B" w:rsidRDefault="00016271" w:rsidP="00003E09">
            <w:pPr>
              <w:pStyle w:val="NoSpacing"/>
              <w:rPr>
                <w:rFonts w:cstheme="minorHAnsi"/>
              </w:rPr>
            </w:pPr>
            <w:r w:rsidRPr="002D782B">
              <w:rPr>
                <w:rFonts w:cstheme="minorHAnsi"/>
              </w:rPr>
              <w:t xml:space="preserve">For staff to </w:t>
            </w:r>
            <w:r w:rsidR="00B757FF" w:rsidRPr="002D782B">
              <w:rPr>
                <w:rFonts w:cstheme="minorHAnsi"/>
              </w:rPr>
              <w:t xml:space="preserve">understand the </w:t>
            </w:r>
            <w:r w:rsidRPr="002D782B">
              <w:rPr>
                <w:rFonts w:cstheme="minorHAnsi"/>
              </w:rPr>
              <w:t xml:space="preserve">Ordinarily Available </w:t>
            </w:r>
            <w:r w:rsidR="00D0438E" w:rsidRPr="002D782B">
              <w:rPr>
                <w:rFonts w:cstheme="minorHAnsi"/>
              </w:rPr>
              <w:t xml:space="preserve">(Wave 1 and 2 Quality First Teaching, universal teaching for all) </w:t>
            </w:r>
            <w:r w:rsidRPr="002D782B">
              <w:rPr>
                <w:rFonts w:cstheme="minorHAnsi"/>
              </w:rPr>
              <w:t xml:space="preserve">document from Hartlepool authority to help remove the barriers to learning. </w:t>
            </w:r>
            <w:r w:rsidR="00003E09" w:rsidRPr="002D782B">
              <w:rPr>
                <w:rFonts w:cstheme="minorHAnsi"/>
              </w:rPr>
              <w:t>Some elements of ordinarily available are in place in Holy Trinity, however more time is required to fully explore and embed further strategies.</w:t>
            </w:r>
          </w:p>
        </w:tc>
        <w:tc>
          <w:tcPr>
            <w:tcW w:w="959" w:type="dxa"/>
            <w:shd w:val="clear" w:color="auto" w:fill="FF0000"/>
          </w:tcPr>
          <w:p w14:paraId="6A7F0AE3" w14:textId="77777777" w:rsidR="005A64D3" w:rsidRPr="002D782B" w:rsidRDefault="005A64D3" w:rsidP="00040A8D">
            <w:pPr>
              <w:rPr>
                <w:rFonts w:cstheme="minorHAnsi"/>
              </w:rPr>
            </w:pPr>
          </w:p>
        </w:tc>
        <w:tc>
          <w:tcPr>
            <w:tcW w:w="850" w:type="dxa"/>
            <w:gridSpan w:val="2"/>
          </w:tcPr>
          <w:p w14:paraId="26D18E05" w14:textId="77777777" w:rsidR="005A64D3" w:rsidRPr="002D782B" w:rsidRDefault="005A64D3" w:rsidP="00040A8D">
            <w:pPr>
              <w:rPr>
                <w:rFonts w:cstheme="minorHAnsi"/>
              </w:rPr>
            </w:pPr>
          </w:p>
        </w:tc>
        <w:tc>
          <w:tcPr>
            <w:tcW w:w="985" w:type="dxa"/>
          </w:tcPr>
          <w:p w14:paraId="50420A57" w14:textId="77777777" w:rsidR="005A64D3" w:rsidRPr="002D782B" w:rsidRDefault="005A64D3" w:rsidP="00040A8D">
            <w:pPr>
              <w:rPr>
                <w:rFonts w:cstheme="minorHAnsi"/>
              </w:rPr>
            </w:pPr>
          </w:p>
        </w:tc>
        <w:tc>
          <w:tcPr>
            <w:tcW w:w="3622" w:type="dxa"/>
          </w:tcPr>
          <w:p w14:paraId="39B2305F" w14:textId="77777777" w:rsidR="00860337" w:rsidRPr="002D782B" w:rsidRDefault="00860337" w:rsidP="00040A8D">
            <w:pPr>
              <w:rPr>
                <w:rFonts w:cstheme="minorHAnsi"/>
                <w:b/>
                <w:bCs/>
                <w:u w:val="single"/>
              </w:rPr>
            </w:pPr>
            <w:r w:rsidRPr="002D782B">
              <w:rPr>
                <w:rFonts w:cstheme="minorHAnsi"/>
                <w:b/>
                <w:bCs/>
                <w:u w:val="single"/>
              </w:rPr>
              <w:t>Autumn</w:t>
            </w:r>
          </w:p>
          <w:p w14:paraId="77DD5B14" w14:textId="49149883" w:rsidR="003B4D74" w:rsidRPr="002D782B" w:rsidRDefault="003F6703" w:rsidP="003B4D74">
            <w:pPr>
              <w:rPr>
                <w:rFonts w:cstheme="minorHAnsi"/>
              </w:rPr>
            </w:pPr>
            <w:r w:rsidRPr="002D782B">
              <w:rPr>
                <w:rFonts w:cstheme="minorHAnsi"/>
              </w:rPr>
              <w:t>CPD</w:t>
            </w:r>
            <w:r w:rsidR="003B4234" w:rsidRPr="002D782B">
              <w:rPr>
                <w:rFonts w:cstheme="minorHAnsi"/>
              </w:rPr>
              <w:t xml:space="preserve"> is scheduled for w/c </w:t>
            </w:r>
            <w:r w:rsidR="003B4D74" w:rsidRPr="002D782B">
              <w:rPr>
                <w:rFonts w:cstheme="minorHAnsi"/>
              </w:rPr>
              <w:t xml:space="preserve">20.4.26 </w:t>
            </w:r>
            <w:r w:rsidRPr="002D782B">
              <w:rPr>
                <w:rFonts w:cstheme="minorHAnsi"/>
              </w:rPr>
              <w:t xml:space="preserve">(staff meeting time). </w:t>
            </w:r>
          </w:p>
          <w:p w14:paraId="752894FE" w14:textId="4FA80BA2" w:rsidR="000C2FE2" w:rsidRPr="002D782B" w:rsidRDefault="00776C5F" w:rsidP="003B4D74">
            <w:pPr>
              <w:rPr>
                <w:rFonts w:cstheme="minorHAnsi"/>
                <w:b/>
                <w:bCs/>
                <w:u w:val="single"/>
              </w:rPr>
            </w:pPr>
            <w:r w:rsidRPr="002D782B">
              <w:rPr>
                <w:rFonts w:cstheme="minorHAnsi"/>
                <w:b/>
                <w:bCs/>
                <w:u w:val="single"/>
              </w:rPr>
              <w:t>Spring</w:t>
            </w:r>
          </w:p>
          <w:p w14:paraId="1093921C" w14:textId="2F028EDB" w:rsidR="00A8377D" w:rsidRPr="002D782B" w:rsidRDefault="00A8377D" w:rsidP="003B4D74">
            <w:pPr>
              <w:rPr>
                <w:rFonts w:cstheme="minorHAnsi"/>
                <w:color w:val="5B9BD5" w:themeColor="accent1"/>
              </w:rPr>
            </w:pPr>
            <w:r w:rsidRPr="002D782B">
              <w:rPr>
                <w:rFonts w:cstheme="minorHAnsi"/>
                <w:b/>
                <w:bCs/>
                <w:u w:val="single"/>
              </w:rPr>
              <w:t>Summer</w:t>
            </w:r>
          </w:p>
        </w:tc>
      </w:tr>
      <w:tr w:rsidR="003B4D74" w:rsidRPr="002D782B" w14:paraId="378874AB" w14:textId="77777777" w:rsidTr="000C2FE2">
        <w:tc>
          <w:tcPr>
            <w:tcW w:w="9450" w:type="dxa"/>
            <w:gridSpan w:val="4"/>
          </w:tcPr>
          <w:p w14:paraId="2936EFF0" w14:textId="2586E4EF" w:rsidR="0008314E" w:rsidRPr="002D782B" w:rsidRDefault="0008314E" w:rsidP="0008314E">
            <w:pPr>
              <w:rPr>
                <w:rFonts w:cstheme="minorHAnsi"/>
                <w:b/>
                <w:bCs/>
              </w:rPr>
            </w:pPr>
            <w:r w:rsidRPr="002D782B">
              <w:rPr>
                <w:rFonts w:cstheme="minorHAnsi"/>
                <w:b/>
                <w:bCs/>
              </w:rPr>
              <w:t>Thrive CPD for all staff – complete by Summer 2</w:t>
            </w:r>
          </w:p>
          <w:p w14:paraId="2ADC6ED7" w14:textId="07D5C110" w:rsidR="003B4D74" w:rsidRPr="002D782B" w:rsidRDefault="0008314E" w:rsidP="0008314E">
            <w:pPr>
              <w:rPr>
                <w:rFonts w:cstheme="minorHAnsi"/>
              </w:rPr>
            </w:pPr>
            <w:r w:rsidRPr="002D782B">
              <w:rPr>
                <w:rFonts w:cstheme="minorHAnsi"/>
              </w:rPr>
              <w:t xml:space="preserve">To complete the Thrive Induction Course (Childhood) </w:t>
            </w:r>
          </w:p>
          <w:p w14:paraId="7C34991B" w14:textId="363EDED6" w:rsidR="00A21944" w:rsidRPr="002D782B" w:rsidRDefault="00A21944" w:rsidP="00A21944">
            <w:pPr>
              <w:rPr>
                <w:rFonts w:cstheme="minorHAnsi"/>
              </w:rPr>
            </w:pPr>
            <w:r w:rsidRPr="002D782B">
              <w:rPr>
                <w:rFonts w:cstheme="minorHAnsi"/>
              </w:rPr>
              <w:t>By the end of the Thrive induction session, staff will feel better informed about the Thrive Approach and Thrive-Online and be able to fully support right-time development within their role. This Thrive Induction session is designed for all the staff in schools working with primary aged children (4 to 11 year olds).</w:t>
            </w:r>
          </w:p>
          <w:p w14:paraId="378BF9E7" w14:textId="77777777" w:rsidR="00537228" w:rsidRPr="002D782B" w:rsidRDefault="00537228" w:rsidP="00A21944">
            <w:pPr>
              <w:rPr>
                <w:rFonts w:cstheme="minorHAnsi"/>
              </w:rPr>
            </w:pPr>
          </w:p>
          <w:p w14:paraId="5138C99B" w14:textId="3CACCA76" w:rsidR="00537228" w:rsidRPr="002D782B" w:rsidRDefault="00537228" w:rsidP="00A21944">
            <w:pPr>
              <w:rPr>
                <w:rFonts w:cstheme="minorHAnsi"/>
              </w:rPr>
            </w:pPr>
            <w:r w:rsidRPr="002D782B">
              <w:rPr>
                <w:rFonts w:cstheme="minorHAnsi"/>
              </w:rPr>
              <w:t>This Thrive induction will support staff to understand the nature of their role in implementing a Thrive whole-school approach to supporting children’s emotional health and mental wellbeing and how to apply Thrive theory in practice.</w:t>
            </w:r>
          </w:p>
          <w:p w14:paraId="08E28B6F" w14:textId="77777777" w:rsidR="00A21944" w:rsidRPr="002D782B" w:rsidRDefault="00A21944" w:rsidP="00A21944">
            <w:pPr>
              <w:rPr>
                <w:rFonts w:cstheme="minorHAnsi"/>
              </w:rPr>
            </w:pPr>
          </w:p>
          <w:p w14:paraId="4A51C66A" w14:textId="7A5584B1" w:rsidR="00E72D8C" w:rsidRPr="002D782B" w:rsidRDefault="00A21944" w:rsidP="00537228">
            <w:pPr>
              <w:rPr>
                <w:rFonts w:cstheme="minorHAnsi"/>
                <w:b/>
                <w:bCs/>
              </w:rPr>
            </w:pPr>
            <w:r w:rsidRPr="002D782B">
              <w:rPr>
                <w:rFonts w:cstheme="minorHAnsi"/>
              </w:rPr>
              <w:lastRenderedPageBreak/>
              <w:t>Course duration: 3 hours</w:t>
            </w:r>
            <w:r w:rsidR="00537228" w:rsidRPr="002D782B">
              <w:rPr>
                <w:rFonts w:cstheme="minorHAnsi"/>
              </w:rPr>
              <w:t xml:space="preserve"> (2 x 1.5 hours), </w:t>
            </w:r>
            <w:r w:rsidRPr="002D782B">
              <w:rPr>
                <w:rFonts w:cstheme="minorHAnsi"/>
              </w:rPr>
              <w:t>Date: TBC</w:t>
            </w:r>
            <w:r w:rsidR="00537228" w:rsidRPr="002D782B">
              <w:rPr>
                <w:rFonts w:cstheme="minorHAnsi"/>
              </w:rPr>
              <w:t xml:space="preserve">, </w:t>
            </w:r>
            <w:r w:rsidRPr="002D782B">
              <w:rPr>
                <w:rFonts w:cstheme="minorHAnsi"/>
              </w:rPr>
              <w:t>Delivery method: Virtual</w:t>
            </w:r>
          </w:p>
        </w:tc>
        <w:tc>
          <w:tcPr>
            <w:tcW w:w="959" w:type="dxa"/>
            <w:shd w:val="clear" w:color="auto" w:fill="FFC000"/>
          </w:tcPr>
          <w:p w14:paraId="3E359B96" w14:textId="77777777" w:rsidR="003B4D74" w:rsidRPr="002D782B" w:rsidRDefault="003B4D74" w:rsidP="00040A8D">
            <w:pPr>
              <w:rPr>
                <w:rFonts w:cstheme="minorHAnsi"/>
              </w:rPr>
            </w:pPr>
          </w:p>
        </w:tc>
        <w:tc>
          <w:tcPr>
            <w:tcW w:w="850" w:type="dxa"/>
            <w:gridSpan w:val="2"/>
          </w:tcPr>
          <w:p w14:paraId="299EA37C" w14:textId="77777777" w:rsidR="003B4D74" w:rsidRPr="002D782B" w:rsidRDefault="003B4D74" w:rsidP="00040A8D">
            <w:pPr>
              <w:rPr>
                <w:rFonts w:cstheme="minorHAnsi"/>
              </w:rPr>
            </w:pPr>
          </w:p>
        </w:tc>
        <w:tc>
          <w:tcPr>
            <w:tcW w:w="985" w:type="dxa"/>
          </w:tcPr>
          <w:p w14:paraId="45F2854B" w14:textId="77777777" w:rsidR="003B4D74" w:rsidRPr="002D782B" w:rsidRDefault="003B4D74" w:rsidP="00040A8D">
            <w:pPr>
              <w:rPr>
                <w:rFonts w:cstheme="minorHAnsi"/>
              </w:rPr>
            </w:pPr>
          </w:p>
        </w:tc>
        <w:tc>
          <w:tcPr>
            <w:tcW w:w="3622" w:type="dxa"/>
          </w:tcPr>
          <w:p w14:paraId="7878B104" w14:textId="77777777" w:rsidR="00A8377D" w:rsidRPr="002D782B" w:rsidRDefault="00A8377D" w:rsidP="00A8377D">
            <w:pPr>
              <w:rPr>
                <w:rFonts w:cstheme="minorHAnsi"/>
                <w:b/>
                <w:bCs/>
                <w:u w:val="single"/>
              </w:rPr>
            </w:pPr>
            <w:r w:rsidRPr="002D782B">
              <w:rPr>
                <w:rFonts w:cstheme="minorHAnsi"/>
                <w:b/>
                <w:bCs/>
                <w:u w:val="single"/>
              </w:rPr>
              <w:t>Autumn</w:t>
            </w:r>
          </w:p>
          <w:p w14:paraId="4AF21548" w14:textId="6E5EB657" w:rsidR="000C2FE2" w:rsidRPr="002D782B" w:rsidRDefault="000C2FE2" w:rsidP="00A8377D">
            <w:pPr>
              <w:rPr>
                <w:rFonts w:cstheme="minorHAnsi"/>
              </w:rPr>
            </w:pPr>
            <w:r w:rsidRPr="002D782B">
              <w:rPr>
                <w:rFonts w:cstheme="minorHAnsi"/>
              </w:rPr>
              <w:t>Discussions with Thrive regarding how the course can be delivered for our whole school staff (teaching) without use of PD Day.</w:t>
            </w:r>
          </w:p>
          <w:p w14:paraId="34DCB1B6" w14:textId="77777777" w:rsidR="003B4D74" w:rsidRPr="002D782B" w:rsidRDefault="00A8377D" w:rsidP="00A8377D">
            <w:pPr>
              <w:rPr>
                <w:rFonts w:cstheme="minorHAnsi"/>
                <w:b/>
                <w:bCs/>
                <w:u w:val="single"/>
              </w:rPr>
            </w:pPr>
            <w:r w:rsidRPr="002D782B">
              <w:rPr>
                <w:rFonts w:cstheme="minorHAnsi"/>
                <w:b/>
                <w:bCs/>
                <w:u w:val="single"/>
              </w:rPr>
              <w:t>Spring</w:t>
            </w:r>
          </w:p>
          <w:p w14:paraId="2E591177" w14:textId="0A746BDA" w:rsidR="000C2FE2" w:rsidRPr="002D782B" w:rsidRDefault="000C2FE2" w:rsidP="00A8377D">
            <w:pPr>
              <w:rPr>
                <w:rFonts w:cstheme="minorHAnsi"/>
              </w:rPr>
            </w:pPr>
            <w:r w:rsidRPr="002D782B">
              <w:rPr>
                <w:rFonts w:cstheme="minorHAnsi"/>
              </w:rPr>
              <w:t xml:space="preserve">Thrive updated and can deliver the sessions 2 x 1.5 hours. Dates to be confirmed and added to staff CPD schedule for Summer term. </w:t>
            </w:r>
          </w:p>
          <w:p w14:paraId="03F05F66" w14:textId="5EFD54CE" w:rsidR="00A8377D" w:rsidRPr="002D782B" w:rsidRDefault="00A8377D" w:rsidP="00A8377D">
            <w:pPr>
              <w:rPr>
                <w:rFonts w:cstheme="minorHAnsi"/>
                <w:b/>
                <w:bCs/>
                <w:u w:val="single"/>
              </w:rPr>
            </w:pPr>
            <w:r w:rsidRPr="002D782B">
              <w:rPr>
                <w:rFonts w:cstheme="minorHAnsi"/>
                <w:b/>
                <w:bCs/>
                <w:u w:val="single"/>
              </w:rPr>
              <w:t>Summer</w:t>
            </w:r>
          </w:p>
        </w:tc>
      </w:tr>
      <w:tr w:rsidR="00390B25" w:rsidRPr="002D782B" w14:paraId="7158F71B" w14:textId="77777777" w:rsidTr="00B24B69">
        <w:tc>
          <w:tcPr>
            <w:tcW w:w="9450" w:type="dxa"/>
            <w:gridSpan w:val="4"/>
          </w:tcPr>
          <w:p w14:paraId="1D6C4060" w14:textId="111B7550" w:rsidR="00390B25" w:rsidRPr="002D782B" w:rsidRDefault="00390B25" w:rsidP="0008314E">
            <w:pPr>
              <w:rPr>
                <w:rFonts w:cstheme="minorHAnsi"/>
                <w:b/>
                <w:bCs/>
              </w:rPr>
            </w:pPr>
            <w:r w:rsidRPr="002D782B">
              <w:rPr>
                <w:rFonts w:cstheme="minorHAnsi"/>
                <w:b/>
                <w:bCs/>
              </w:rPr>
              <w:t>Zones of Regulation – complete by Spring 2</w:t>
            </w:r>
          </w:p>
          <w:p w14:paraId="340F3539" w14:textId="290FB63C" w:rsidR="009F41DB" w:rsidRPr="002D782B" w:rsidRDefault="00D703CC" w:rsidP="0008314E">
            <w:pPr>
              <w:rPr>
                <w:rFonts w:cstheme="minorHAnsi"/>
                <w:sz w:val="20"/>
                <w:szCs w:val="20"/>
              </w:rPr>
            </w:pPr>
            <w:r w:rsidRPr="002D782B">
              <w:rPr>
                <w:rFonts w:cstheme="minorHAnsi"/>
                <w:color w:val="000000"/>
              </w:rPr>
              <w:t>To embed Thrive mentors and give support on Emotional Coaching and Zones of Regulation to support children with</w:t>
            </w:r>
            <w:r w:rsidR="009F41DB" w:rsidRPr="002D782B">
              <w:rPr>
                <w:rFonts w:cstheme="minorHAnsi"/>
              </w:rPr>
              <w:t xml:space="preserve"> whole school wide use.</w:t>
            </w:r>
            <w:r w:rsidR="009F41DB" w:rsidRPr="002D782B">
              <w:rPr>
                <w:rFonts w:cstheme="minorHAnsi"/>
                <w:sz w:val="20"/>
                <w:szCs w:val="20"/>
              </w:rPr>
              <w:t xml:space="preserve"> </w:t>
            </w:r>
          </w:p>
        </w:tc>
        <w:tc>
          <w:tcPr>
            <w:tcW w:w="959" w:type="dxa"/>
            <w:shd w:val="clear" w:color="auto" w:fill="FF0000"/>
          </w:tcPr>
          <w:p w14:paraId="4679AD7D" w14:textId="77777777" w:rsidR="00390B25" w:rsidRPr="002D782B" w:rsidRDefault="00390B25" w:rsidP="00040A8D">
            <w:pPr>
              <w:rPr>
                <w:rFonts w:cstheme="minorHAnsi"/>
              </w:rPr>
            </w:pPr>
          </w:p>
        </w:tc>
        <w:tc>
          <w:tcPr>
            <w:tcW w:w="850" w:type="dxa"/>
            <w:gridSpan w:val="2"/>
          </w:tcPr>
          <w:p w14:paraId="45016FD3" w14:textId="77777777" w:rsidR="00390B25" w:rsidRPr="002D782B" w:rsidRDefault="00390B25" w:rsidP="00040A8D">
            <w:pPr>
              <w:rPr>
                <w:rFonts w:cstheme="minorHAnsi"/>
              </w:rPr>
            </w:pPr>
          </w:p>
        </w:tc>
        <w:tc>
          <w:tcPr>
            <w:tcW w:w="985" w:type="dxa"/>
          </w:tcPr>
          <w:p w14:paraId="632BBC34" w14:textId="77777777" w:rsidR="00390B25" w:rsidRPr="002D782B" w:rsidRDefault="00390B25" w:rsidP="00040A8D">
            <w:pPr>
              <w:rPr>
                <w:rFonts w:cstheme="minorHAnsi"/>
              </w:rPr>
            </w:pPr>
          </w:p>
        </w:tc>
        <w:tc>
          <w:tcPr>
            <w:tcW w:w="3622" w:type="dxa"/>
          </w:tcPr>
          <w:p w14:paraId="77F394E4" w14:textId="77777777" w:rsidR="00A8377D" w:rsidRPr="002D782B" w:rsidRDefault="00A8377D" w:rsidP="00A8377D">
            <w:pPr>
              <w:rPr>
                <w:rFonts w:cstheme="minorHAnsi"/>
                <w:b/>
                <w:bCs/>
                <w:u w:val="single"/>
              </w:rPr>
            </w:pPr>
            <w:r w:rsidRPr="002D782B">
              <w:rPr>
                <w:rFonts w:cstheme="minorHAnsi"/>
                <w:b/>
                <w:bCs/>
                <w:u w:val="single"/>
              </w:rPr>
              <w:t>Autumn</w:t>
            </w:r>
          </w:p>
          <w:p w14:paraId="600427DD" w14:textId="449473BF" w:rsidR="003F6703" w:rsidRPr="002D782B" w:rsidRDefault="003F6703" w:rsidP="00A8377D">
            <w:pPr>
              <w:rPr>
                <w:rFonts w:cstheme="minorHAnsi"/>
              </w:rPr>
            </w:pPr>
            <w:r w:rsidRPr="002D782B">
              <w:rPr>
                <w:rFonts w:cstheme="minorHAnsi"/>
              </w:rPr>
              <w:t>CPD is scheduled for w/c 20.4.26. Staff meeting time to discuss use of Zones of Regulation in school.</w:t>
            </w:r>
          </w:p>
          <w:p w14:paraId="56A3E7FC" w14:textId="77777777" w:rsidR="00A8377D" w:rsidRPr="002D782B" w:rsidRDefault="00A8377D" w:rsidP="00A8377D">
            <w:pPr>
              <w:rPr>
                <w:rFonts w:cstheme="minorHAnsi"/>
                <w:b/>
                <w:bCs/>
                <w:u w:val="single"/>
              </w:rPr>
            </w:pPr>
            <w:r w:rsidRPr="002D782B">
              <w:rPr>
                <w:rFonts w:cstheme="minorHAnsi"/>
                <w:b/>
                <w:bCs/>
                <w:u w:val="single"/>
              </w:rPr>
              <w:t>Spring</w:t>
            </w:r>
          </w:p>
          <w:p w14:paraId="1FE00CD4" w14:textId="6907A3CF" w:rsidR="00390B25" w:rsidRPr="002D782B" w:rsidRDefault="00A8377D" w:rsidP="00A8377D">
            <w:pPr>
              <w:rPr>
                <w:rFonts w:cstheme="minorHAnsi"/>
                <w:b/>
                <w:bCs/>
                <w:u w:val="single"/>
              </w:rPr>
            </w:pPr>
            <w:r w:rsidRPr="002D782B">
              <w:rPr>
                <w:rFonts w:cstheme="minorHAnsi"/>
                <w:b/>
                <w:bCs/>
                <w:u w:val="single"/>
              </w:rPr>
              <w:t>Summer</w:t>
            </w:r>
          </w:p>
        </w:tc>
      </w:tr>
      <w:tr w:rsidR="00176D01" w:rsidRPr="002D782B" w14:paraId="05941FE2" w14:textId="77777777" w:rsidTr="00B24B69">
        <w:tc>
          <w:tcPr>
            <w:tcW w:w="9450" w:type="dxa"/>
            <w:gridSpan w:val="4"/>
          </w:tcPr>
          <w:p w14:paraId="5D6ADFA8" w14:textId="77777777" w:rsidR="00176D01" w:rsidRPr="002D782B" w:rsidRDefault="00176D01" w:rsidP="0008314E">
            <w:pPr>
              <w:rPr>
                <w:rFonts w:cstheme="minorHAnsi"/>
                <w:b/>
                <w:bCs/>
              </w:rPr>
            </w:pPr>
            <w:r w:rsidRPr="002D782B">
              <w:rPr>
                <w:rFonts w:cstheme="minorHAnsi"/>
                <w:b/>
                <w:bCs/>
              </w:rPr>
              <w:t>Staff CPD – complete by Summer 2</w:t>
            </w:r>
          </w:p>
          <w:p w14:paraId="42A0D46D" w14:textId="457BAF43" w:rsidR="00176D01" w:rsidRPr="002D782B" w:rsidRDefault="00176D01" w:rsidP="00D377CD">
            <w:pPr>
              <w:pStyle w:val="NoSpacing"/>
              <w:rPr>
                <w:rFonts w:cstheme="minorHAnsi"/>
              </w:rPr>
            </w:pPr>
            <w:r w:rsidRPr="002D782B">
              <w:rPr>
                <w:rFonts w:cstheme="minorHAnsi"/>
              </w:rPr>
              <w:t>Respond to the needs of the staff</w:t>
            </w:r>
            <w:r w:rsidR="001D377F" w:rsidRPr="002D782B">
              <w:rPr>
                <w:rFonts w:cstheme="minorHAnsi"/>
              </w:rPr>
              <w:t xml:space="preserve"> highlighted by SEN</w:t>
            </w:r>
            <w:r w:rsidRPr="002D782B">
              <w:rPr>
                <w:rFonts w:cstheme="minorHAnsi"/>
              </w:rPr>
              <w:t xml:space="preserve"> audit</w:t>
            </w:r>
            <w:r w:rsidR="001D377F" w:rsidRPr="002D782B">
              <w:rPr>
                <w:rFonts w:cstheme="minorHAnsi"/>
              </w:rPr>
              <w:t>. Response may be CPD, 1:1 guidance</w:t>
            </w:r>
            <w:r w:rsidR="00F63C64" w:rsidRPr="002D782B">
              <w:rPr>
                <w:rFonts w:cstheme="minorHAnsi"/>
              </w:rPr>
              <w:t xml:space="preserve"> etc.</w:t>
            </w:r>
            <w:r w:rsidR="0009257E" w:rsidRPr="002D782B">
              <w:rPr>
                <w:rFonts w:cstheme="minorHAnsi"/>
              </w:rPr>
              <w:t xml:space="preserve"> CPD on </w:t>
            </w:r>
            <w:r w:rsidR="00D377CD" w:rsidRPr="002D782B">
              <w:rPr>
                <w:rFonts w:cstheme="minorHAnsi"/>
              </w:rPr>
              <w:t>4 Broad Areas and early identification</w:t>
            </w:r>
            <w:r w:rsidR="00DE5AC5" w:rsidRPr="002D782B">
              <w:rPr>
                <w:rFonts w:cstheme="minorHAnsi"/>
              </w:rPr>
              <w:t xml:space="preserve"> and provision to support pupils. </w:t>
            </w:r>
          </w:p>
        </w:tc>
        <w:tc>
          <w:tcPr>
            <w:tcW w:w="959" w:type="dxa"/>
            <w:shd w:val="clear" w:color="auto" w:fill="FF0000"/>
          </w:tcPr>
          <w:p w14:paraId="2F021F22" w14:textId="77777777" w:rsidR="00176D01" w:rsidRPr="002D782B" w:rsidRDefault="00176D01" w:rsidP="00040A8D">
            <w:pPr>
              <w:rPr>
                <w:rFonts w:cstheme="minorHAnsi"/>
              </w:rPr>
            </w:pPr>
          </w:p>
        </w:tc>
        <w:tc>
          <w:tcPr>
            <w:tcW w:w="850" w:type="dxa"/>
            <w:gridSpan w:val="2"/>
          </w:tcPr>
          <w:p w14:paraId="7F712467" w14:textId="77777777" w:rsidR="00176D01" w:rsidRPr="002D782B" w:rsidRDefault="00176D01" w:rsidP="00040A8D">
            <w:pPr>
              <w:rPr>
                <w:rFonts w:cstheme="minorHAnsi"/>
              </w:rPr>
            </w:pPr>
          </w:p>
        </w:tc>
        <w:tc>
          <w:tcPr>
            <w:tcW w:w="985" w:type="dxa"/>
          </w:tcPr>
          <w:p w14:paraId="328E8771" w14:textId="77777777" w:rsidR="00176D01" w:rsidRPr="002D782B" w:rsidRDefault="00176D01" w:rsidP="00040A8D">
            <w:pPr>
              <w:rPr>
                <w:rFonts w:cstheme="minorHAnsi"/>
              </w:rPr>
            </w:pPr>
          </w:p>
        </w:tc>
        <w:tc>
          <w:tcPr>
            <w:tcW w:w="3622" w:type="dxa"/>
          </w:tcPr>
          <w:p w14:paraId="79FB9469" w14:textId="77777777" w:rsidR="00A8377D" w:rsidRPr="002D782B" w:rsidRDefault="00A8377D" w:rsidP="00A8377D">
            <w:pPr>
              <w:rPr>
                <w:rFonts w:cstheme="minorHAnsi"/>
                <w:b/>
                <w:bCs/>
                <w:u w:val="single"/>
              </w:rPr>
            </w:pPr>
            <w:r w:rsidRPr="002D782B">
              <w:rPr>
                <w:rFonts w:cstheme="minorHAnsi"/>
                <w:b/>
                <w:bCs/>
                <w:u w:val="single"/>
              </w:rPr>
              <w:t>Autumn</w:t>
            </w:r>
          </w:p>
          <w:p w14:paraId="51018E62" w14:textId="652C0E65" w:rsidR="0057036B" w:rsidRPr="002D782B" w:rsidRDefault="0057036B" w:rsidP="00A8377D">
            <w:pPr>
              <w:rPr>
                <w:rFonts w:cstheme="minorHAnsi"/>
              </w:rPr>
            </w:pPr>
            <w:r w:rsidRPr="002D782B">
              <w:rPr>
                <w:rFonts w:cstheme="minorHAnsi"/>
              </w:rPr>
              <w:t xml:space="preserve">Questionnaire highlights that staff may need support with </w:t>
            </w:r>
            <w:r w:rsidR="00257A85" w:rsidRPr="002D782B">
              <w:rPr>
                <w:rFonts w:cstheme="minorHAnsi"/>
              </w:rPr>
              <w:t xml:space="preserve">SEND Code of Practice, High Quality Teaching, SEN Support </w:t>
            </w:r>
            <w:r w:rsidR="003142BF" w:rsidRPr="002D782B">
              <w:rPr>
                <w:rFonts w:cstheme="minorHAnsi"/>
              </w:rPr>
              <w:t xml:space="preserve">(how to provide reasonable adjustments) </w:t>
            </w:r>
            <w:r w:rsidR="00257A85" w:rsidRPr="002D782B">
              <w:rPr>
                <w:rFonts w:cstheme="minorHAnsi"/>
              </w:rPr>
              <w:t>and EHCPs. Also, 4 broad areas of need</w:t>
            </w:r>
            <w:r w:rsidR="003142BF" w:rsidRPr="002D782B">
              <w:rPr>
                <w:rFonts w:cstheme="minorHAnsi"/>
              </w:rPr>
              <w:t>.</w:t>
            </w:r>
            <w:r w:rsidR="00BB0870" w:rsidRPr="002D782B">
              <w:rPr>
                <w:rFonts w:cstheme="minorHAnsi"/>
              </w:rPr>
              <w:t xml:space="preserve"> Some staff members requested Thrive CPD. KR to go over HT SEN report (make staff aware of document). </w:t>
            </w:r>
          </w:p>
          <w:p w14:paraId="43798272" w14:textId="77777777" w:rsidR="00A8377D" w:rsidRPr="002D782B" w:rsidRDefault="00A8377D" w:rsidP="00A8377D">
            <w:pPr>
              <w:rPr>
                <w:rFonts w:cstheme="minorHAnsi"/>
                <w:b/>
                <w:bCs/>
                <w:u w:val="single"/>
              </w:rPr>
            </w:pPr>
            <w:r w:rsidRPr="002D782B">
              <w:rPr>
                <w:rFonts w:cstheme="minorHAnsi"/>
                <w:b/>
                <w:bCs/>
                <w:u w:val="single"/>
              </w:rPr>
              <w:t>Spring</w:t>
            </w:r>
          </w:p>
          <w:p w14:paraId="4780FDD1" w14:textId="1284D79B" w:rsidR="00713A6D" w:rsidRPr="002D782B" w:rsidRDefault="00713A6D" w:rsidP="00A8377D">
            <w:pPr>
              <w:rPr>
                <w:rFonts w:cstheme="minorHAnsi"/>
              </w:rPr>
            </w:pPr>
            <w:r w:rsidRPr="002D782B">
              <w:rPr>
                <w:rFonts w:cstheme="minorHAnsi"/>
              </w:rPr>
              <w:t xml:space="preserve">Staff supported with reading and writing SEN support ideas. Further SEN staff meeting time to follow CSP visit recommendations for SEN. </w:t>
            </w:r>
          </w:p>
          <w:p w14:paraId="20EED5FD" w14:textId="278E2476" w:rsidR="00176D01" w:rsidRPr="002D782B" w:rsidRDefault="00A8377D" w:rsidP="00A8377D">
            <w:pPr>
              <w:rPr>
                <w:rFonts w:cstheme="minorHAnsi"/>
                <w:b/>
                <w:bCs/>
                <w:u w:val="single"/>
              </w:rPr>
            </w:pPr>
            <w:r w:rsidRPr="002D782B">
              <w:rPr>
                <w:rFonts w:cstheme="minorHAnsi"/>
                <w:b/>
                <w:bCs/>
                <w:u w:val="single"/>
              </w:rPr>
              <w:t>Summer</w:t>
            </w:r>
          </w:p>
        </w:tc>
      </w:tr>
      <w:tr w:rsidR="00436361" w:rsidRPr="002D782B" w14:paraId="61531C32" w14:textId="77777777" w:rsidTr="00506D82">
        <w:tc>
          <w:tcPr>
            <w:tcW w:w="5098" w:type="dxa"/>
            <w:gridSpan w:val="2"/>
            <w:shd w:val="clear" w:color="auto" w:fill="D9D9D9" w:themeFill="background1" w:themeFillShade="D9"/>
          </w:tcPr>
          <w:p w14:paraId="765E7BE5" w14:textId="77777777" w:rsidR="00436361" w:rsidRPr="002D782B" w:rsidRDefault="00436361" w:rsidP="00436361">
            <w:pPr>
              <w:jc w:val="center"/>
              <w:rPr>
                <w:rFonts w:cstheme="minorHAnsi"/>
                <w:b/>
              </w:rPr>
            </w:pPr>
            <w:r w:rsidRPr="002D782B">
              <w:rPr>
                <w:rFonts w:cstheme="minorHAnsi"/>
                <w:b/>
              </w:rPr>
              <w:t>Funding &amp; Resources</w:t>
            </w:r>
          </w:p>
        </w:tc>
        <w:tc>
          <w:tcPr>
            <w:tcW w:w="5473" w:type="dxa"/>
            <w:gridSpan w:val="4"/>
            <w:shd w:val="clear" w:color="auto" w:fill="D9D9D9" w:themeFill="background1" w:themeFillShade="D9"/>
          </w:tcPr>
          <w:p w14:paraId="21C3F8C1" w14:textId="77777777" w:rsidR="00436361" w:rsidRPr="002D782B" w:rsidRDefault="00436361" w:rsidP="00436361">
            <w:pPr>
              <w:jc w:val="center"/>
              <w:rPr>
                <w:rFonts w:cstheme="minorHAnsi"/>
                <w:b/>
              </w:rPr>
            </w:pPr>
            <w:r w:rsidRPr="002D782B">
              <w:rPr>
                <w:rFonts w:cstheme="minorHAnsi"/>
                <w:b/>
              </w:rPr>
              <w:t>Cost (Time &amp; Money)</w:t>
            </w:r>
          </w:p>
        </w:tc>
        <w:tc>
          <w:tcPr>
            <w:tcW w:w="5295" w:type="dxa"/>
            <w:gridSpan w:val="3"/>
            <w:shd w:val="clear" w:color="auto" w:fill="D9D9D9" w:themeFill="background1" w:themeFillShade="D9"/>
          </w:tcPr>
          <w:p w14:paraId="762AC1A0" w14:textId="77777777" w:rsidR="00436361" w:rsidRPr="002D782B" w:rsidRDefault="00436361" w:rsidP="00436361">
            <w:pPr>
              <w:jc w:val="center"/>
              <w:rPr>
                <w:rFonts w:cstheme="minorHAnsi"/>
                <w:b/>
              </w:rPr>
            </w:pPr>
            <w:r w:rsidRPr="002D782B">
              <w:rPr>
                <w:rFonts w:cstheme="minorHAnsi"/>
                <w:b/>
              </w:rPr>
              <w:t>Links to Academy Council</w:t>
            </w:r>
          </w:p>
        </w:tc>
      </w:tr>
      <w:tr w:rsidR="00436361" w:rsidRPr="002D782B" w14:paraId="27A2AD6C" w14:textId="77777777" w:rsidTr="00506D82">
        <w:tc>
          <w:tcPr>
            <w:tcW w:w="5098" w:type="dxa"/>
            <w:gridSpan w:val="2"/>
          </w:tcPr>
          <w:p w14:paraId="5E9229DE" w14:textId="77777777" w:rsidR="00163C67" w:rsidRPr="002D782B" w:rsidRDefault="00D40098" w:rsidP="00436361">
            <w:pPr>
              <w:rPr>
                <w:rFonts w:cstheme="minorHAnsi"/>
              </w:rPr>
            </w:pPr>
            <w:r w:rsidRPr="002D782B">
              <w:rPr>
                <w:rFonts w:cstheme="minorHAnsi"/>
              </w:rPr>
              <w:t>Staff meeting time</w:t>
            </w:r>
          </w:p>
          <w:p w14:paraId="2F975B0D" w14:textId="77777777" w:rsidR="006A79A4" w:rsidRPr="002D782B" w:rsidRDefault="006A79A4" w:rsidP="00436361">
            <w:pPr>
              <w:rPr>
                <w:rFonts w:cstheme="minorHAnsi"/>
              </w:rPr>
            </w:pPr>
            <w:r w:rsidRPr="002D782B">
              <w:rPr>
                <w:rFonts w:cstheme="minorHAnsi"/>
              </w:rPr>
              <w:t>OT resources to support Wellbeing Ambassadors</w:t>
            </w:r>
          </w:p>
          <w:p w14:paraId="68FDC667" w14:textId="4F812079" w:rsidR="006A79A4" w:rsidRPr="002D782B" w:rsidRDefault="006A79A4" w:rsidP="00436361">
            <w:pPr>
              <w:rPr>
                <w:rFonts w:cstheme="minorHAnsi"/>
              </w:rPr>
            </w:pPr>
            <w:r w:rsidRPr="002D782B">
              <w:rPr>
                <w:rFonts w:cstheme="minorHAnsi"/>
              </w:rPr>
              <w:t xml:space="preserve">Zone of Regulation resources </w:t>
            </w:r>
          </w:p>
        </w:tc>
        <w:tc>
          <w:tcPr>
            <w:tcW w:w="5473" w:type="dxa"/>
            <w:gridSpan w:val="4"/>
          </w:tcPr>
          <w:p w14:paraId="633997FB" w14:textId="77777777" w:rsidR="00367C16" w:rsidRPr="002D782B" w:rsidRDefault="009F466F" w:rsidP="00163C67">
            <w:pPr>
              <w:rPr>
                <w:rFonts w:cstheme="minorHAnsi"/>
              </w:rPr>
            </w:pPr>
            <w:r w:rsidRPr="002D782B">
              <w:rPr>
                <w:rFonts w:cstheme="minorHAnsi"/>
              </w:rPr>
              <w:t>Time for staff meeting CPD</w:t>
            </w:r>
          </w:p>
          <w:p w14:paraId="3C804E6A" w14:textId="77777777" w:rsidR="009F466F" w:rsidRPr="002D782B" w:rsidRDefault="009F466F" w:rsidP="00163C67">
            <w:pPr>
              <w:rPr>
                <w:rFonts w:cstheme="minorHAnsi"/>
              </w:rPr>
            </w:pPr>
            <w:r w:rsidRPr="002D782B">
              <w:rPr>
                <w:rFonts w:cstheme="minorHAnsi"/>
              </w:rPr>
              <w:t>Time</w:t>
            </w:r>
            <w:r w:rsidR="006A79A4" w:rsidRPr="002D782B">
              <w:rPr>
                <w:rFonts w:cstheme="minorHAnsi"/>
              </w:rPr>
              <w:t xml:space="preserve"> and money</w:t>
            </w:r>
            <w:r w:rsidRPr="002D782B">
              <w:rPr>
                <w:rFonts w:cstheme="minorHAnsi"/>
              </w:rPr>
              <w:t xml:space="preserve"> for Thrive 1.5 x 2 meeting time</w:t>
            </w:r>
          </w:p>
          <w:p w14:paraId="4C6D9AC8" w14:textId="60E8AC5F" w:rsidR="006A79A4" w:rsidRPr="002D782B" w:rsidRDefault="006A79A4" w:rsidP="00163C67">
            <w:pPr>
              <w:rPr>
                <w:rFonts w:cstheme="minorHAnsi"/>
              </w:rPr>
            </w:pPr>
            <w:r w:rsidRPr="002D782B">
              <w:rPr>
                <w:rFonts w:cstheme="minorHAnsi"/>
              </w:rPr>
              <w:t>Time to organise whole school lists</w:t>
            </w:r>
          </w:p>
        </w:tc>
        <w:tc>
          <w:tcPr>
            <w:tcW w:w="5295" w:type="dxa"/>
            <w:gridSpan w:val="3"/>
          </w:tcPr>
          <w:p w14:paraId="23D7C4B9" w14:textId="00169AB3" w:rsidR="00436361" w:rsidRPr="002D782B" w:rsidRDefault="006A79A4" w:rsidP="00436361">
            <w:pPr>
              <w:pStyle w:val="ListParagraph"/>
              <w:numPr>
                <w:ilvl w:val="0"/>
                <w:numId w:val="1"/>
              </w:numPr>
              <w:rPr>
                <w:rFonts w:cstheme="minorHAnsi"/>
              </w:rPr>
            </w:pPr>
            <w:r w:rsidRPr="002D782B">
              <w:rPr>
                <w:rFonts w:cstheme="minorHAnsi"/>
              </w:rPr>
              <w:t xml:space="preserve">Kirsty Crowley </w:t>
            </w:r>
          </w:p>
        </w:tc>
      </w:tr>
      <w:tr w:rsidR="00436361" w:rsidRPr="002D782B" w14:paraId="0D793AB1" w14:textId="77777777" w:rsidTr="007766DD">
        <w:tc>
          <w:tcPr>
            <w:tcW w:w="15866" w:type="dxa"/>
            <w:gridSpan w:val="9"/>
            <w:shd w:val="clear" w:color="auto" w:fill="D9D9D9" w:themeFill="background1" w:themeFillShade="D9"/>
          </w:tcPr>
          <w:p w14:paraId="26E3D543" w14:textId="77777777" w:rsidR="00436361" w:rsidRPr="002D782B" w:rsidRDefault="00436361" w:rsidP="00436361">
            <w:pPr>
              <w:rPr>
                <w:rFonts w:cstheme="minorHAnsi"/>
                <w:b/>
              </w:rPr>
            </w:pPr>
            <w:r w:rsidRPr="002D782B">
              <w:rPr>
                <w:rFonts w:cstheme="minorHAnsi"/>
                <w:b/>
              </w:rPr>
              <w:t>Evaluation</w:t>
            </w:r>
          </w:p>
        </w:tc>
      </w:tr>
      <w:tr w:rsidR="00436361" w:rsidRPr="002D782B" w14:paraId="26EEEB4D" w14:textId="77777777" w:rsidTr="005E0FE6">
        <w:tc>
          <w:tcPr>
            <w:tcW w:w="15866" w:type="dxa"/>
            <w:gridSpan w:val="9"/>
          </w:tcPr>
          <w:p w14:paraId="7ECD597C" w14:textId="77777777" w:rsidR="00436361" w:rsidRPr="002D782B" w:rsidRDefault="00436361" w:rsidP="00436361">
            <w:pPr>
              <w:rPr>
                <w:rFonts w:cstheme="minorHAnsi"/>
              </w:rPr>
            </w:pPr>
          </w:p>
        </w:tc>
      </w:tr>
    </w:tbl>
    <w:p w14:paraId="36C5A930" w14:textId="77777777" w:rsidR="00A53CAA" w:rsidRPr="002D782B" w:rsidRDefault="00A53CAA" w:rsidP="00DE0800">
      <w:pPr>
        <w:spacing w:after="0"/>
        <w:rPr>
          <w:rFonts w:cstheme="minorHAnsi"/>
        </w:rPr>
      </w:pPr>
    </w:p>
    <w:sectPr w:rsidR="00A53CAA" w:rsidRPr="002D782B" w:rsidSect="00C4599C">
      <w:pgSz w:w="16838" w:h="11906" w:orient="landscape"/>
      <w:pgMar w:top="426" w:right="395"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2BD"/>
    <w:multiLevelType w:val="hybridMultilevel"/>
    <w:tmpl w:val="B1B4E360"/>
    <w:lvl w:ilvl="0" w:tplc="F4FC21CA">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423CC"/>
    <w:multiLevelType w:val="hybridMultilevel"/>
    <w:tmpl w:val="F730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0E82"/>
    <w:multiLevelType w:val="hybridMultilevel"/>
    <w:tmpl w:val="8DE8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A0A18"/>
    <w:multiLevelType w:val="hybridMultilevel"/>
    <w:tmpl w:val="F1FC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86FED"/>
    <w:multiLevelType w:val="hybridMultilevel"/>
    <w:tmpl w:val="6C8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32061"/>
    <w:multiLevelType w:val="hybridMultilevel"/>
    <w:tmpl w:val="C85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A29D5"/>
    <w:multiLevelType w:val="hybridMultilevel"/>
    <w:tmpl w:val="A176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21590"/>
    <w:multiLevelType w:val="hybridMultilevel"/>
    <w:tmpl w:val="CB32B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315C43"/>
    <w:multiLevelType w:val="hybridMultilevel"/>
    <w:tmpl w:val="A6965EF4"/>
    <w:lvl w:ilvl="0" w:tplc="5482547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B5E73"/>
    <w:multiLevelType w:val="multilevel"/>
    <w:tmpl w:val="48241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9F7509"/>
    <w:multiLevelType w:val="hybridMultilevel"/>
    <w:tmpl w:val="275C5D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E90583"/>
    <w:multiLevelType w:val="hybridMultilevel"/>
    <w:tmpl w:val="5560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3471F"/>
    <w:multiLevelType w:val="hybridMultilevel"/>
    <w:tmpl w:val="5F38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C782C"/>
    <w:multiLevelType w:val="multilevel"/>
    <w:tmpl w:val="27F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456E4E"/>
    <w:multiLevelType w:val="hybridMultilevel"/>
    <w:tmpl w:val="101A17F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845DD"/>
    <w:multiLevelType w:val="hybridMultilevel"/>
    <w:tmpl w:val="E458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1330C2"/>
    <w:multiLevelType w:val="hybridMultilevel"/>
    <w:tmpl w:val="813A094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783490">
    <w:abstractNumId w:val="14"/>
  </w:num>
  <w:num w:numId="2" w16cid:durableId="1375621516">
    <w:abstractNumId w:val="15"/>
  </w:num>
  <w:num w:numId="3" w16cid:durableId="296030252">
    <w:abstractNumId w:val="11"/>
  </w:num>
  <w:num w:numId="4" w16cid:durableId="331377397">
    <w:abstractNumId w:val="3"/>
  </w:num>
  <w:num w:numId="5" w16cid:durableId="1835759913">
    <w:abstractNumId w:val="12"/>
  </w:num>
  <w:num w:numId="6" w16cid:durableId="483619525">
    <w:abstractNumId w:val="5"/>
  </w:num>
  <w:num w:numId="7" w16cid:durableId="999625412">
    <w:abstractNumId w:val="16"/>
  </w:num>
  <w:num w:numId="8" w16cid:durableId="344944208">
    <w:abstractNumId w:val="4"/>
  </w:num>
  <w:num w:numId="9" w16cid:durableId="2035032087">
    <w:abstractNumId w:val="6"/>
  </w:num>
  <w:num w:numId="10" w16cid:durableId="1738631272">
    <w:abstractNumId w:val="8"/>
  </w:num>
  <w:num w:numId="11" w16cid:durableId="1935091503">
    <w:abstractNumId w:val="2"/>
  </w:num>
  <w:num w:numId="12" w16cid:durableId="834959044">
    <w:abstractNumId w:val="10"/>
  </w:num>
  <w:num w:numId="13" w16cid:durableId="1461921538">
    <w:abstractNumId w:val="7"/>
  </w:num>
  <w:num w:numId="14" w16cid:durableId="814878860">
    <w:abstractNumId w:val="0"/>
  </w:num>
  <w:num w:numId="15" w16cid:durableId="1397968380">
    <w:abstractNumId w:val="1"/>
  </w:num>
  <w:num w:numId="16" w16cid:durableId="885291282">
    <w:abstractNumId w:val="9"/>
  </w:num>
  <w:num w:numId="17" w16cid:durableId="1307663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9C"/>
    <w:rsid w:val="00003E09"/>
    <w:rsid w:val="000126E1"/>
    <w:rsid w:val="00016271"/>
    <w:rsid w:val="00027B9D"/>
    <w:rsid w:val="000376C0"/>
    <w:rsid w:val="00040A8D"/>
    <w:rsid w:val="00055243"/>
    <w:rsid w:val="00061D1A"/>
    <w:rsid w:val="0008314E"/>
    <w:rsid w:val="00084F2F"/>
    <w:rsid w:val="0009257E"/>
    <w:rsid w:val="00092E2D"/>
    <w:rsid w:val="000A443D"/>
    <w:rsid w:val="000C2FE2"/>
    <w:rsid w:val="000F5C63"/>
    <w:rsid w:val="000F6D14"/>
    <w:rsid w:val="00125316"/>
    <w:rsid w:val="00140B71"/>
    <w:rsid w:val="0014449C"/>
    <w:rsid w:val="00155F92"/>
    <w:rsid w:val="00163C67"/>
    <w:rsid w:val="00172BB1"/>
    <w:rsid w:val="00173B9B"/>
    <w:rsid w:val="00176D01"/>
    <w:rsid w:val="001A0A57"/>
    <w:rsid w:val="001A1874"/>
    <w:rsid w:val="001D377F"/>
    <w:rsid w:val="001E7AB8"/>
    <w:rsid w:val="00206AE7"/>
    <w:rsid w:val="0022394F"/>
    <w:rsid w:val="00236241"/>
    <w:rsid w:val="00240CEC"/>
    <w:rsid w:val="002510E8"/>
    <w:rsid w:val="00257A85"/>
    <w:rsid w:val="00293BE8"/>
    <w:rsid w:val="002C103C"/>
    <w:rsid w:val="002C4240"/>
    <w:rsid w:val="002D69F4"/>
    <w:rsid w:val="002D782B"/>
    <w:rsid w:val="002F750C"/>
    <w:rsid w:val="003142BF"/>
    <w:rsid w:val="00327322"/>
    <w:rsid w:val="00330154"/>
    <w:rsid w:val="00331329"/>
    <w:rsid w:val="00367C16"/>
    <w:rsid w:val="00390B25"/>
    <w:rsid w:val="003B0E38"/>
    <w:rsid w:val="003B4234"/>
    <w:rsid w:val="003B4D74"/>
    <w:rsid w:val="003F6703"/>
    <w:rsid w:val="003F7BCB"/>
    <w:rsid w:val="0040388E"/>
    <w:rsid w:val="00426300"/>
    <w:rsid w:val="00436361"/>
    <w:rsid w:val="00452B48"/>
    <w:rsid w:val="004B5F4C"/>
    <w:rsid w:val="004D014E"/>
    <w:rsid w:val="00506D82"/>
    <w:rsid w:val="00522E27"/>
    <w:rsid w:val="00537228"/>
    <w:rsid w:val="005440B9"/>
    <w:rsid w:val="0057036B"/>
    <w:rsid w:val="00576F24"/>
    <w:rsid w:val="005A016D"/>
    <w:rsid w:val="005A64D3"/>
    <w:rsid w:val="005B764E"/>
    <w:rsid w:val="005F0257"/>
    <w:rsid w:val="0063105E"/>
    <w:rsid w:val="006652FC"/>
    <w:rsid w:val="00670C03"/>
    <w:rsid w:val="0067455C"/>
    <w:rsid w:val="00697D25"/>
    <w:rsid w:val="006A79A4"/>
    <w:rsid w:val="006E5266"/>
    <w:rsid w:val="00713A6D"/>
    <w:rsid w:val="00730B9D"/>
    <w:rsid w:val="0073390A"/>
    <w:rsid w:val="00745143"/>
    <w:rsid w:val="007630F0"/>
    <w:rsid w:val="007766DD"/>
    <w:rsid w:val="00776C5F"/>
    <w:rsid w:val="0079729D"/>
    <w:rsid w:val="007B567F"/>
    <w:rsid w:val="007E0EB7"/>
    <w:rsid w:val="008034FC"/>
    <w:rsid w:val="008513CC"/>
    <w:rsid w:val="00860337"/>
    <w:rsid w:val="00953DA7"/>
    <w:rsid w:val="009C117D"/>
    <w:rsid w:val="009E5AC9"/>
    <w:rsid w:val="009E6888"/>
    <w:rsid w:val="009F41DB"/>
    <w:rsid w:val="009F466F"/>
    <w:rsid w:val="00A036DE"/>
    <w:rsid w:val="00A10674"/>
    <w:rsid w:val="00A14967"/>
    <w:rsid w:val="00A21944"/>
    <w:rsid w:val="00A274EC"/>
    <w:rsid w:val="00A314A2"/>
    <w:rsid w:val="00A3170F"/>
    <w:rsid w:val="00A53CAA"/>
    <w:rsid w:val="00A62F60"/>
    <w:rsid w:val="00A7775E"/>
    <w:rsid w:val="00A818D9"/>
    <w:rsid w:val="00A8377D"/>
    <w:rsid w:val="00A95DC0"/>
    <w:rsid w:val="00AA13B3"/>
    <w:rsid w:val="00AB6866"/>
    <w:rsid w:val="00AC09D1"/>
    <w:rsid w:val="00AC0C3A"/>
    <w:rsid w:val="00AC2ACA"/>
    <w:rsid w:val="00AD4568"/>
    <w:rsid w:val="00AE217A"/>
    <w:rsid w:val="00B24B69"/>
    <w:rsid w:val="00B602A4"/>
    <w:rsid w:val="00B6147A"/>
    <w:rsid w:val="00B757FF"/>
    <w:rsid w:val="00BB0870"/>
    <w:rsid w:val="00BC1C3C"/>
    <w:rsid w:val="00C163B9"/>
    <w:rsid w:val="00C4599C"/>
    <w:rsid w:val="00C65240"/>
    <w:rsid w:val="00C73502"/>
    <w:rsid w:val="00C86693"/>
    <w:rsid w:val="00CB486C"/>
    <w:rsid w:val="00CC00BC"/>
    <w:rsid w:val="00CF7558"/>
    <w:rsid w:val="00D02129"/>
    <w:rsid w:val="00D0438E"/>
    <w:rsid w:val="00D23834"/>
    <w:rsid w:val="00D2665B"/>
    <w:rsid w:val="00D377CD"/>
    <w:rsid w:val="00D40098"/>
    <w:rsid w:val="00D53A44"/>
    <w:rsid w:val="00D54D0D"/>
    <w:rsid w:val="00D555CF"/>
    <w:rsid w:val="00D62331"/>
    <w:rsid w:val="00D703CC"/>
    <w:rsid w:val="00D94850"/>
    <w:rsid w:val="00DE0800"/>
    <w:rsid w:val="00DE5AC5"/>
    <w:rsid w:val="00E30EAD"/>
    <w:rsid w:val="00E72D8C"/>
    <w:rsid w:val="00E87C02"/>
    <w:rsid w:val="00EA093C"/>
    <w:rsid w:val="00EA2D21"/>
    <w:rsid w:val="00ED0B5A"/>
    <w:rsid w:val="00ED43DA"/>
    <w:rsid w:val="00EE0595"/>
    <w:rsid w:val="00EE4519"/>
    <w:rsid w:val="00F05431"/>
    <w:rsid w:val="00F17B61"/>
    <w:rsid w:val="00F214B2"/>
    <w:rsid w:val="00F31BAB"/>
    <w:rsid w:val="00F33BB7"/>
    <w:rsid w:val="00F347E4"/>
    <w:rsid w:val="00F60004"/>
    <w:rsid w:val="00F63C64"/>
    <w:rsid w:val="00F711C4"/>
    <w:rsid w:val="00F80A85"/>
    <w:rsid w:val="00FC6E4D"/>
    <w:rsid w:val="00FE2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8230"/>
  <w15:chartTrackingRefBased/>
  <w15:docId w15:val="{3E60712B-A7FA-4EC6-B084-8BDB32B0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2194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77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775E"/>
    <w:rPr>
      <w:rFonts w:eastAsiaTheme="minorEastAsia"/>
      <w:lang w:val="en-US"/>
    </w:rPr>
  </w:style>
  <w:style w:type="paragraph" w:styleId="ListParagraph">
    <w:name w:val="List Paragraph"/>
    <w:basedOn w:val="Normal"/>
    <w:uiPriority w:val="34"/>
    <w:qFormat/>
    <w:rsid w:val="00FC6E4D"/>
    <w:pPr>
      <w:ind w:left="720"/>
      <w:contextualSpacing/>
    </w:pPr>
  </w:style>
  <w:style w:type="paragraph" w:styleId="BalloonText">
    <w:name w:val="Balloon Text"/>
    <w:basedOn w:val="Normal"/>
    <w:link w:val="BalloonTextChar"/>
    <w:uiPriority w:val="99"/>
    <w:semiHidden/>
    <w:unhideWhenUsed/>
    <w:rsid w:val="00FC6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4D"/>
    <w:rPr>
      <w:rFonts w:ascii="Segoe UI" w:hAnsi="Segoe UI" w:cs="Segoe UI"/>
      <w:sz w:val="18"/>
      <w:szCs w:val="18"/>
    </w:rPr>
  </w:style>
  <w:style w:type="paragraph" w:customStyle="1" w:styleId="Default">
    <w:name w:val="Default"/>
    <w:rsid w:val="00040A8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E05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A21944"/>
    <w:rPr>
      <w:rFonts w:asciiTheme="majorHAnsi" w:eastAsiaTheme="majorEastAsia" w:hAnsiTheme="majorHAnsi" w:cstheme="majorBidi"/>
      <w:color w:val="2E74B5"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10c81d59fc5abce4846987107960f25a">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2e1ccff596f661cf76bd0e83019d66b6"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247B2-7413-4A28-AECD-2174F8F39131}">
  <ds:schemaRefs>
    <ds:schemaRef ds:uri="http://schemas.microsoft.com/sharepoint/v3/contenttype/forms"/>
  </ds:schemaRefs>
</ds:datastoreItem>
</file>

<file path=customXml/itemProps2.xml><?xml version="1.0" encoding="utf-8"?>
<ds:datastoreItem xmlns:ds="http://schemas.openxmlformats.org/officeDocument/2006/customXml" ds:itemID="{FD8B28F5-F5D1-4BF9-A37D-51F367F1D5DA}">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3.xml><?xml version="1.0" encoding="utf-8"?>
<ds:datastoreItem xmlns:ds="http://schemas.openxmlformats.org/officeDocument/2006/customXml" ds:itemID="{95BE00A5-29C8-486E-B970-45590285A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1069</Words>
  <Characters>5874</Characters>
  <Application>Microsoft Office Word</Application>
  <DocSecurity>0</DocSecurity>
  <Lines>202</Lines>
  <Paragraphs>108</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Ridley</dc:creator>
  <cp:keywords/>
  <dc:description/>
  <cp:lastModifiedBy>HHTKRidley</cp:lastModifiedBy>
  <cp:revision>62</cp:revision>
  <cp:lastPrinted>2019-07-09T13:28:00Z</cp:lastPrinted>
  <dcterms:created xsi:type="dcterms:W3CDTF">2026-01-19T11:29:00Z</dcterms:created>
  <dcterms:modified xsi:type="dcterms:W3CDTF">2026-01-19T19:57:00Z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24041000</vt:r8>
  </property>
  <property fmtid="{D5CDD505-2E9C-101B-9397-08002B2CF9AE}" pid="4" name="MediaServiceImageTags">
    <vt:lpwstr/>
  </property>
</Properties>
</file>